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40"/>
        <w:gridCol w:w="4813"/>
      </w:tblGrid>
      <w:tr w:rsidR="0017655E" w:rsidRPr="0017655E" w:rsidTr="0017655E">
        <w:trPr>
          <w:tblCellSpacing w:w="0" w:type="dxa"/>
          <w:jc w:val="center"/>
        </w:trPr>
        <w:tc>
          <w:tcPr>
            <w:tcW w:w="700" w:type="pct"/>
            <w:vAlign w:val="center"/>
            <w:hideMark/>
          </w:tcPr>
          <w:p w:rsidR="0017655E" w:rsidRPr="0017655E" w:rsidRDefault="0017655E" w:rsidP="0017655E">
            <w:pPr>
              <w:spacing w:before="195" w:after="195" w:line="240" w:lineRule="auto"/>
              <w:jc w:val="center"/>
              <w:rPr>
                <w:rFonts w:ascii="Times New Roman" w:eastAsia="Times New Roman" w:hAnsi="Times New Roman" w:cs="Times New Roman"/>
                <w:sz w:val="24"/>
                <w:szCs w:val="24"/>
                <w:lang w:eastAsia="pt-BR"/>
              </w:rPr>
            </w:pPr>
            <w:r>
              <w:rPr>
                <w:rFonts w:ascii="Arial" w:eastAsia="Times New Roman" w:hAnsi="Arial" w:cs="Arial"/>
                <w:noProof/>
                <w:sz w:val="20"/>
                <w:szCs w:val="20"/>
                <w:lang w:eastAsia="pt-BR"/>
              </w:rPr>
              <mc:AlternateContent>
                <mc:Choice Requires="wps">
                  <w:drawing>
                    <wp:inline distT="0" distB="0" distL="0" distR="0">
                      <wp:extent cx="723900" cy="784860"/>
                      <wp:effectExtent l="0" t="0" r="0" b="0"/>
                      <wp:docPr id="1" name="Retângulo 1" descr="mhtml:file://F:\normas-despesas%20saúde\Decreto%20nº%207827,%20de%2016.10.12,%20p.%20DOU%2017.10.12%20-%20regulamenta%20LC%20nº%20141-2012.mht!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mhtml:file://F:\normas-despesas%20saúde\Decreto%20nº%207827,%20de%2016.10.12,%20p.%20DOU%2017.10.12%20-%20regulamenta%20LC%20nº%20141-2012.mht!http://www.planalto.gov.br/ccivil_03/_Ato2007-2010/2008/Decreto/Image4.gif" style="width:57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" filled="f" stroked="f">
                      <o:lock v:ext="edit" aspectratio="t"/>
                      <w10:anchorlock/>
                    </v:rect>
                  </w:pict>
                </mc:Fallback>
              </mc:AlternateContent>
            </w:r>
          </w:p>
        </w:tc>
        <w:tc>
          <w:tcPr>
            <w:tcW w:w="4300" w:type="pct"/>
            <w:vAlign w:val="center"/>
            <w:hideMark/>
          </w:tcPr>
          <w:p w:rsidR="0017655E" w:rsidRPr="0017655E" w:rsidRDefault="0017655E" w:rsidP="0017655E">
            <w:pPr>
              <w:spacing w:before="195" w:after="195"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808000"/>
                <w:sz w:val="36"/>
                <w:szCs w:val="36"/>
                <w:lang w:eastAsia="pt-BR"/>
              </w:rPr>
              <w:t>Presidência da República</w:t>
            </w:r>
            <w:r w:rsidRPr="0017655E">
              <w:rPr>
                <w:rFonts w:ascii="Arial" w:eastAsia="Times New Roman" w:hAnsi="Arial" w:cs="Arial"/>
                <w:b/>
                <w:bCs/>
                <w:color w:val="808000"/>
                <w:sz w:val="24"/>
                <w:szCs w:val="24"/>
                <w:lang w:eastAsia="pt-BR"/>
              </w:rPr>
              <w:br/>
            </w:r>
            <w:r w:rsidRPr="0017655E">
              <w:rPr>
                <w:rFonts w:ascii="Arial" w:eastAsia="Times New Roman" w:hAnsi="Arial" w:cs="Arial"/>
                <w:b/>
                <w:bCs/>
                <w:color w:val="808000"/>
                <w:sz w:val="27"/>
                <w:szCs w:val="27"/>
                <w:lang w:eastAsia="pt-BR"/>
              </w:rPr>
              <w:t>Casa Civil</w:t>
            </w:r>
            <w:r w:rsidRPr="0017655E">
              <w:rPr>
                <w:rFonts w:ascii="Arial" w:eastAsia="Times New Roman" w:hAnsi="Arial" w:cs="Arial"/>
                <w:b/>
                <w:bCs/>
                <w:color w:val="808000"/>
                <w:sz w:val="27"/>
                <w:szCs w:val="27"/>
                <w:lang w:eastAsia="pt-BR"/>
              </w:rPr>
              <w:br/>
            </w:r>
            <w:r w:rsidRPr="0017655E">
              <w:rPr>
                <w:rFonts w:ascii="Arial" w:eastAsia="Times New Roman" w:hAnsi="Arial" w:cs="Arial"/>
                <w:b/>
                <w:bCs/>
                <w:color w:val="808000"/>
                <w:sz w:val="24"/>
                <w:szCs w:val="24"/>
                <w:lang w:eastAsia="pt-BR"/>
              </w:rPr>
              <w:t>Subchefia para Assuntos Jurídicos</w:t>
            </w:r>
          </w:p>
        </w:tc>
      </w:tr>
    </w:tbl>
    <w:p w:rsidR="0017655E" w:rsidRPr="0017655E" w:rsidRDefault="0017655E" w:rsidP="0017655E">
      <w:pPr>
        <w:spacing w:before="300" w:after="300" w:line="240" w:lineRule="auto"/>
        <w:jc w:val="center"/>
        <w:rPr>
          <w:rFonts w:ascii="Times New Roman" w:eastAsia="Times New Roman" w:hAnsi="Times New Roman" w:cs="Times New Roman"/>
          <w:sz w:val="24"/>
          <w:szCs w:val="24"/>
          <w:lang w:eastAsia="pt-BR"/>
        </w:rPr>
      </w:pPr>
      <w:hyperlink r:id="rId5" w:history="1">
        <w:r w:rsidRPr="0017655E">
          <w:rPr>
            <w:rFonts w:ascii="Arial" w:eastAsia="Times New Roman" w:hAnsi="Arial" w:cs="Arial"/>
            <w:b/>
            <w:bCs/>
            <w:color w:val="000080"/>
            <w:sz w:val="20"/>
            <w:szCs w:val="20"/>
            <w:u w:val="single"/>
            <w:lang w:eastAsia="pt-BR"/>
          </w:rPr>
          <w:t>DECRETO Nº 7.827, DE 16 DE OUTUBRO DE 2012</w:t>
        </w:r>
        <w:proofErr w:type="gramStart"/>
      </w:hyperlink>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4167"/>
        <w:gridCol w:w="4337"/>
      </w:tblGrid>
      <w:tr w:rsidR="0017655E" w:rsidRPr="0017655E" w:rsidTr="0017655E">
        <w:trPr>
          <w:tblCellSpacing w:w="0" w:type="dxa"/>
          <w:jc w:val="center"/>
        </w:trPr>
        <w:tc>
          <w:tcPr>
            <w:tcW w:w="2450" w:type="pct"/>
            <w:vAlign w:val="center"/>
            <w:hideMark/>
          </w:tcPr>
          <w:p w:rsidR="0017655E" w:rsidRPr="0017655E" w:rsidRDefault="0017655E" w:rsidP="0017655E">
            <w:pPr>
              <w:spacing w:after="0" w:line="240" w:lineRule="auto"/>
              <w:rPr>
                <w:rFonts w:ascii="Times New Roman" w:eastAsia="Times New Roman" w:hAnsi="Times New Roman" w:cs="Times New Roman"/>
                <w:sz w:val="24"/>
                <w:szCs w:val="24"/>
                <w:lang w:eastAsia="pt-BR"/>
              </w:rPr>
            </w:pPr>
          </w:p>
        </w:tc>
        <w:tc>
          <w:tcPr>
            <w:tcW w:w="2550" w:type="pct"/>
            <w:vAlign w:val="center"/>
            <w:hideMark/>
          </w:tcPr>
          <w:p w:rsidR="0017655E" w:rsidRPr="0017655E" w:rsidRDefault="0017655E" w:rsidP="0017655E">
            <w:pPr>
              <w:spacing w:before="100" w:beforeAutospacing="1" w:after="100" w:afterAutospacing="1" w:line="240" w:lineRule="auto"/>
              <w:rPr>
                <w:rFonts w:ascii="Times New Roman" w:eastAsia="Times New Roman" w:hAnsi="Times New Roman" w:cs="Times New Roman"/>
                <w:sz w:val="24"/>
                <w:szCs w:val="24"/>
                <w:lang w:eastAsia="pt-BR"/>
              </w:rPr>
            </w:pPr>
            <w:r w:rsidRPr="0017655E">
              <w:rPr>
                <w:rFonts w:ascii="Arial" w:eastAsia="Times New Roman" w:hAnsi="Arial" w:cs="Arial"/>
                <w:color w:val="800000"/>
                <w:sz w:val="20"/>
                <w:szCs w:val="20"/>
                <w:lang w:eastAsia="pt-BR"/>
              </w:rPr>
              <w:t xml:space="preserve">Regulamenta os procedimentos de condicionamento e restabelecimento das transferências de recursos provenientes das receitas de </w:t>
            </w:r>
            <w:r w:rsidRPr="0017655E">
              <w:rPr>
                <w:rFonts w:ascii="Arial" w:eastAsia="Times New Roman" w:hAnsi="Arial" w:cs="Arial"/>
                <w:color w:val="800000"/>
                <w:sz w:val="20"/>
                <w:szCs w:val="20"/>
                <w:shd w:val="clear" w:color="auto" w:fill="FFFFFF"/>
                <w:lang w:eastAsia="pt-BR"/>
              </w:rPr>
              <w:t xml:space="preserve">que </w:t>
            </w:r>
            <w:proofErr w:type="gramStart"/>
            <w:r w:rsidRPr="0017655E">
              <w:rPr>
                <w:rFonts w:ascii="Arial" w:eastAsia="Times New Roman" w:hAnsi="Arial" w:cs="Arial"/>
                <w:color w:val="800000"/>
                <w:sz w:val="20"/>
                <w:szCs w:val="20"/>
                <w:shd w:val="clear" w:color="auto" w:fill="FFFFFF"/>
                <w:lang w:eastAsia="pt-BR"/>
              </w:rPr>
              <w:t>tratam</w:t>
            </w:r>
            <w:proofErr w:type="gramEnd"/>
            <w:r w:rsidRPr="0017655E">
              <w:rPr>
                <w:rFonts w:ascii="Arial" w:eastAsia="Times New Roman" w:hAnsi="Arial" w:cs="Arial"/>
                <w:color w:val="800000"/>
                <w:sz w:val="20"/>
                <w:szCs w:val="20"/>
                <w:shd w:val="clear" w:color="auto" w:fill="FFFFFF"/>
                <w:lang w:eastAsia="pt-BR"/>
              </w:rPr>
              <w:t xml:space="preserve"> o inciso II do </w:t>
            </w:r>
            <w:r w:rsidRPr="0017655E">
              <w:rPr>
                <w:rFonts w:ascii="Arial" w:eastAsia="Times New Roman" w:hAnsi="Arial" w:cs="Arial"/>
                <w:b/>
                <w:bCs/>
                <w:color w:val="800000"/>
                <w:sz w:val="20"/>
                <w:szCs w:val="20"/>
                <w:shd w:val="clear" w:color="auto" w:fill="FFFFFF"/>
                <w:lang w:eastAsia="pt-BR"/>
              </w:rPr>
              <w:t xml:space="preserve">caput </w:t>
            </w:r>
            <w:r w:rsidRPr="0017655E">
              <w:rPr>
                <w:rFonts w:ascii="Arial" w:eastAsia="Times New Roman" w:hAnsi="Arial" w:cs="Arial"/>
                <w:color w:val="800000"/>
                <w:sz w:val="20"/>
                <w:szCs w:val="20"/>
                <w:shd w:val="clear" w:color="auto" w:fill="FFFFFF"/>
                <w:lang w:eastAsia="pt-BR"/>
              </w:rPr>
              <w:t xml:space="preserve">do art. 158, as alíneas “a” e “b” do inciso I e o inciso II do </w:t>
            </w:r>
            <w:r w:rsidRPr="0017655E">
              <w:rPr>
                <w:rFonts w:ascii="Arial" w:eastAsia="Times New Roman" w:hAnsi="Arial" w:cs="Arial"/>
                <w:b/>
                <w:bCs/>
                <w:color w:val="800000"/>
                <w:sz w:val="20"/>
                <w:szCs w:val="20"/>
                <w:shd w:val="clear" w:color="auto" w:fill="FFFFFF"/>
                <w:lang w:eastAsia="pt-BR"/>
              </w:rPr>
              <w:t>caput</w:t>
            </w:r>
            <w:r w:rsidRPr="0017655E">
              <w:rPr>
                <w:rFonts w:ascii="Arial" w:eastAsia="Times New Roman" w:hAnsi="Arial" w:cs="Arial"/>
                <w:color w:val="800000"/>
                <w:sz w:val="20"/>
                <w:szCs w:val="20"/>
                <w:shd w:val="clear" w:color="auto" w:fill="FFFFFF"/>
                <w:lang w:eastAsia="pt-BR"/>
              </w:rPr>
              <w:t xml:space="preserve"> do art. 159 da Constituição</w:t>
            </w:r>
            <w:r w:rsidRPr="0017655E">
              <w:rPr>
                <w:rFonts w:ascii="Arial" w:eastAsia="Times New Roman" w:hAnsi="Arial" w:cs="Arial"/>
                <w:color w:val="800000"/>
                <w:sz w:val="20"/>
                <w:szCs w:val="20"/>
                <w:lang w:eastAsia="pt-BR"/>
              </w:rPr>
              <w:t xml:space="preserve">, dispõe sobre os procedimentos de suspensão e restabelecimento das transferências voluntárias da União, </w:t>
            </w:r>
            <w:r w:rsidRPr="0017655E">
              <w:rPr>
                <w:rFonts w:ascii="Arial" w:eastAsia="Times New Roman" w:hAnsi="Arial" w:cs="Arial"/>
                <w:color w:val="800000"/>
                <w:sz w:val="20"/>
                <w:szCs w:val="20"/>
                <w:shd w:val="clear" w:color="auto" w:fill="FFFFFF"/>
                <w:lang w:eastAsia="pt-BR"/>
              </w:rPr>
              <w:t>nos casos de descumprimento da aplicação dos recursos em ações e serviços públicos de saúde de que trata</w:t>
            </w:r>
            <w:r w:rsidRPr="0017655E">
              <w:rPr>
                <w:rFonts w:ascii="Arial" w:eastAsia="Times New Roman" w:hAnsi="Arial" w:cs="Arial"/>
                <w:color w:val="800000"/>
                <w:sz w:val="20"/>
                <w:szCs w:val="20"/>
                <w:lang w:eastAsia="pt-BR"/>
              </w:rPr>
              <w:t xml:space="preserve"> a Lei Complementar n</w:t>
            </w:r>
            <w:r w:rsidRPr="0017655E">
              <w:rPr>
                <w:rFonts w:ascii="Arial" w:eastAsia="Times New Roman" w:hAnsi="Arial" w:cs="Arial"/>
                <w:strike/>
                <w:color w:val="800000"/>
                <w:sz w:val="20"/>
                <w:szCs w:val="20"/>
                <w:lang w:eastAsia="pt-BR"/>
              </w:rPr>
              <w:t>º</w:t>
            </w:r>
            <w:r w:rsidRPr="0017655E">
              <w:rPr>
                <w:rFonts w:ascii="Arial" w:eastAsia="Times New Roman" w:hAnsi="Arial" w:cs="Arial"/>
                <w:color w:val="800000"/>
                <w:sz w:val="20"/>
                <w:szCs w:val="20"/>
                <w:lang w:eastAsia="pt-BR"/>
              </w:rPr>
              <w:t xml:space="preserve"> 141, de 13 de janeiro de 2012, e dá outras providências.</w:t>
            </w:r>
          </w:p>
        </w:tc>
      </w:tr>
    </w:tbl>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A PRESIDENTA DA REPÚBLICA</w:t>
      </w:r>
      <w:r w:rsidRPr="0017655E">
        <w:rPr>
          <w:rFonts w:ascii="Arial" w:eastAsia="Times New Roman" w:hAnsi="Arial" w:cs="Arial"/>
          <w:color w:val="000000"/>
          <w:sz w:val="20"/>
          <w:szCs w:val="20"/>
          <w:lang w:eastAsia="pt-BR"/>
        </w:rPr>
        <w:t xml:space="preserve">, no uso das atribuições que lhe confere o art. 84,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incisos IV e </w:t>
      </w:r>
      <w:proofErr w:type="gramStart"/>
      <w:r w:rsidRPr="0017655E">
        <w:rPr>
          <w:rFonts w:ascii="Arial" w:eastAsia="Times New Roman" w:hAnsi="Arial" w:cs="Arial"/>
          <w:color w:val="000000"/>
          <w:sz w:val="20"/>
          <w:szCs w:val="20"/>
          <w:lang w:eastAsia="pt-BR"/>
        </w:rPr>
        <w:t>VI,</w:t>
      </w:r>
      <w:proofErr w:type="gramEnd"/>
      <w:r w:rsidRPr="0017655E">
        <w:rPr>
          <w:rFonts w:ascii="Arial" w:eastAsia="Times New Roman" w:hAnsi="Arial" w:cs="Arial"/>
          <w:color w:val="000000"/>
          <w:sz w:val="20"/>
          <w:szCs w:val="20"/>
          <w:lang w:eastAsia="pt-BR"/>
        </w:rPr>
        <w:t xml:space="preserve"> alínea “a”, da Constituição, e tendo em vista o disposto na Lei Complementar n</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141, de 13 de janeiro de 2012,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DECRETA: </w:t>
      </w:r>
      <w:bookmarkStart w:id="0" w:name="_GoBack"/>
      <w:bookmarkEnd w:id="0"/>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Este Decreto regulamenta os procedimentos de condicionamento e restabelecimento das transferências de recursos provenientes das receitas de que tratam </w:t>
      </w:r>
      <w:r w:rsidRPr="0017655E">
        <w:rPr>
          <w:rFonts w:ascii="Arial" w:eastAsia="Times New Roman" w:hAnsi="Arial" w:cs="Arial"/>
          <w:color w:val="000000"/>
          <w:sz w:val="20"/>
          <w:szCs w:val="20"/>
          <w:shd w:val="clear" w:color="auto" w:fill="FFFFFF"/>
          <w:lang w:eastAsia="pt-BR"/>
        </w:rPr>
        <w:t xml:space="preserve">o </w:t>
      </w:r>
      <w:hyperlink r:id="rId6" w:anchor="art158ii" w:history="1">
        <w:r w:rsidRPr="0017655E">
          <w:rPr>
            <w:rFonts w:ascii="Arial" w:eastAsia="Times New Roman" w:hAnsi="Arial" w:cs="Arial"/>
            <w:color w:val="0000FF"/>
            <w:sz w:val="20"/>
            <w:szCs w:val="20"/>
            <w:u w:val="single"/>
            <w:shd w:val="clear" w:color="auto" w:fill="FFFFFF"/>
            <w:lang w:eastAsia="pt-BR"/>
          </w:rPr>
          <w:t xml:space="preserve">inciso II do </w:t>
        </w:r>
        <w:r w:rsidRPr="0017655E">
          <w:rPr>
            <w:rFonts w:ascii="Arial" w:eastAsia="Times New Roman" w:hAnsi="Arial" w:cs="Arial"/>
            <w:b/>
            <w:bCs/>
            <w:color w:val="0000FF"/>
            <w:sz w:val="20"/>
            <w:szCs w:val="20"/>
            <w:u w:val="single"/>
            <w:shd w:val="clear" w:color="auto" w:fill="FFFFFF"/>
            <w:lang w:eastAsia="pt-BR"/>
          </w:rPr>
          <w:t xml:space="preserve">caput </w:t>
        </w:r>
        <w:r w:rsidRPr="0017655E">
          <w:rPr>
            <w:rFonts w:ascii="Arial" w:eastAsia="Times New Roman" w:hAnsi="Arial" w:cs="Arial"/>
            <w:color w:val="0000FF"/>
            <w:sz w:val="20"/>
            <w:szCs w:val="20"/>
            <w:u w:val="single"/>
            <w:shd w:val="clear" w:color="auto" w:fill="FFFFFF"/>
            <w:lang w:eastAsia="pt-BR"/>
          </w:rPr>
          <w:t>do art. 158</w:t>
        </w:r>
      </w:hyperlink>
      <w:r w:rsidRPr="0017655E">
        <w:rPr>
          <w:rFonts w:ascii="Arial" w:eastAsia="Times New Roman" w:hAnsi="Arial" w:cs="Arial"/>
          <w:color w:val="000000"/>
          <w:sz w:val="20"/>
          <w:szCs w:val="20"/>
          <w:shd w:val="clear" w:color="auto" w:fill="FFFFFF"/>
          <w:lang w:eastAsia="pt-BR"/>
        </w:rPr>
        <w:t xml:space="preserve">, as </w:t>
      </w:r>
      <w:hyperlink r:id="rId7" w:anchor="art159ia" w:history="1">
        <w:r w:rsidRPr="0017655E">
          <w:rPr>
            <w:rFonts w:ascii="Arial" w:eastAsia="Times New Roman" w:hAnsi="Arial" w:cs="Arial"/>
            <w:color w:val="0000FF"/>
            <w:sz w:val="20"/>
            <w:szCs w:val="20"/>
            <w:u w:val="single"/>
            <w:shd w:val="clear" w:color="auto" w:fill="FFFFFF"/>
            <w:lang w:eastAsia="pt-BR"/>
          </w:rPr>
          <w:t>alíneas “a” e “b” do inciso I</w:t>
        </w:r>
      </w:hyperlink>
      <w:r w:rsidRPr="0017655E">
        <w:rPr>
          <w:rFonts w:ascii="Arial" w:eastAsia="Times New Roman" w:hAnsi="Arial" w:cs="Arial"/>
          <w:color w:val="000000"/>
          <w:sz w:val="20"/>
          <w:szCs w:val="20"/>
          <w:shd w:val="clear" w:color="auto" w:fill="FFFFFF"/>
          <w:lang w:eastAsia="pt-BR"/>
        </w:rPr>
        <w:t xml:space="preserve"> e o </w:t>
      </w:r>
      <w:hyperlink r:id="rId8" w:anchor="art159ii" w:history="1">
        <w:r w:rsidRPr="0017655E">
          <w:rPr>
            <w:rFonts w:ascii="Arial" w:eastAsia="Times New Roman" w:hAnsi="Arial" w:cs="Arial"/>
            <w:color w:val="0000FF"/>
            <w:sz w:val="20"/>
            <w:szCs w:val="20"/>
            <w:u w:val="single"/>
            <w:shd w:val="clear" w:color="auto" w:fill="FFFFFF"/>
            <w:lang w:eastAsia="pt-BR"/>
          </w:rPr>
          <w:t>inciso II do caput do art. 159 da Constituição</w:t>
        </w:r>
      </w:hyperlink>
      <w:r w:rsidRPr="0017655E">
        <w:rPr>
          <w:rFonts w:ascii="Arial" w:eastAsia="Times New Roman" w:hAnsi="Arial" w:cs="Arial"/>
          <w:color w:val="000000"/>
          <w:sz w:val="20"/>
          <w:szCs w:val="20"/>
          <w:lang w:eastAsia="pt-BR"/>
        </w:rPr>
        <w:t xml:space="preserve">, dispõe sobre os procedimentos de suspensão e restabelecimento das transferências voluntárias da União, nos casos de descumprimento </w:t>
      </w:r>
      <w:r w:rsidRPr="0017655E">
        <w:rPr>
          <w:rFonts w:ascii="Arial" w:eastAsia="Times New Roman" w:hAnsi="Arial" w:cs="Arial"/>
          <w:color w:val="000000"/>
          <w:sz w:val="20"/>
          <w:szCs w:val="20"/>
          <w:shd w:val="clear" w:color="auto" w:fill="FFFFFF"/>
          <w:lang w:eastAsia="pt-BR"/>
        </w:rPr>
        <w:t>da aplicação dos recursos em ações e serviços públicos de saúde de que trata</w:t>
      </w:r>
      <w:r w:rsidRPr="0017655E">
        <w:rPr>
          <w:rFonts w:ascii="Arial" w:eastAsia="Times New Roman" w:hAnsi="Arial" w:cs="Arial"/>
          <w:color w:val="000000"/>
          <w:sz w:val="20"/>
          <w:szCs w:val="20"/>
          <w:lang w:eastAsia="pt-BR"/>
        </w:rPr>
        <w:t xml:space="preserve"> a </w:t>
      </w:r>
      <w:hyperlink r:id="rId9" w:history="1">
        <w:r w:rsidRPr="0017655E">
          <w:rPr>
            <w:rFonts w:ascii="Arial" w:eastAsia="Times New Roman" w:hAnsi="Arial" w:cs="Arial"/>
            <w:color w:val="0000FF"/>
            <w:sz w:val="20"/>
            <w:szCs w:val="20"/>
            <w:u w:val="single"/>
            <w:lang w:eastAsia="pt-BR"/>
          </w:rPr>
          <w:t>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13 de janeiro de 2012</w:t>
        </w:r>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CAPÍTULO 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DO SISTEMA DE INFORMAÇÕES SOBRE ORÇAMENTOS PÚBLICOS EM SAÚDE</w:t>
      </w:r>
      <w:proofErr w:type="gramStart"/>
      <w:r w:rsidRPr="0017655E">
        <w:rPr>
          <w:rFonts w:ascii="Arial" w:eastAsia="Times New Roman" w:hAnsi="Arial" w:cs="Arial"/>
          <w:color w:val="000000"/>
          <w:sz w:val="20"/>
          <w:szCs w:val="20"/>
          <w:lang w:eastAsia="pt-BR"/>
        </w:rPr>
        <w:t xml:space="preserve">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proofErr w:type="gramEnd"/>
      <w:r w:rsidRPr="0017655E">
        <w:rPr>
          <w:rFonts w:ascii="Arial" w:eastAsia="Times New Roman" w:hAnsi="Arial" w:cs="Arial"/>
          <w:color w:val="000000"/>
          <w:sz w:val="20"/>
          <w:szCs w:val="20"/>
          <w:lang w:eastAsia="pt-BR"/>
        </w:rPr>
        <w:t>Art.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O Sistema de Informações Sobre Orçamentos Públicos em Saúde - SIOPS é o sistema informatizado de acesso público, gerido pelo Ministério da Saúde, para o registro eletrônico centralizado das informações de saúde referentes aos orçamentos públicos da União, dos Estados, do Distrito Federal e dos Municípios.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3</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O SIOPS será estruturado pelo Ministério da Saúde, observados os seguintes requisitos mínimos: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registro obrigatório e atualização permanente dos dados no Sistema pela União, Estados, Distrito Federal e Municípios;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II - informatização dos processos de declaração, armazenamento e exportação dos dados;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lastRenderedPageBreak/>
        <w:t xml:space="preserve">III - disponibilização do programa de declaração aos gestores do Sistema Único de Saúde - SUS no âmbito de cada ente da Federação, preferencialmente em meio eletrônico de acesso público;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IV - cálculo automático dos recursos mínimos aplicados em ações e serviços públicos de saúde previstos na </w:t>
      </w:r>
      <w:hyperlink r:id="rId10" w:history="1">
        <w:r w:rsidRPr="0017655E">
          <w:rPr>
            <w:rFonts w:ascii="Arial" w:eastAsia="Times New Roman" w:hAnsi="Arial" w:cs="Arial"/>
            <w:color w:val="0000FF"/>
            <w:sz w:val="20"/>
            <w:szCs w:val="20"/>
            <w:u w:val="single"/>
            <w:lang w:eastAsia="pt-BR"/>
          </w:rPr>
          <w:t>Lei Complementar nº 141, de 2012</w:t>
        </w:r>
      </w:hyperlink>
      <w:r w:rsidRPr="0017655E">
        <w:rPr>
          <w:rFonts w:ascii="Arial" w:eastAsia="Times New Roman" w:hAnsi="Arial" w:cs="Arial"/>
          <w:color w:val="000000"/>
          <w:sz w:val="20"/>
          <w:szCs w:val="20"/>
          <w:lang w:eastAsia="pt-BR"/>
        </w:rPr>
        <w:t xml:space="preserve">, que deve constituir fonte de informação para elaboração dos demonstrativos contábeis e </w:t>
      </w:r>
      <w:proofErr w:type="spellStart"/>
      <w:r w:rsidRPr="0017655E">
        <w:rPr>
          <w:rFonts w:ascii="Arial" w:eastAsia="Times New Roman" w:hAnsi="Arial" w:cs="Arial"/>
          <w:color w:val="000000"/>
          <w:sz w:val="20"/>
          <w:szCs w:val="20"/>
          <w:lang w:eastAsia="pt-BR"/>
        </w:rPr>
        <w:t>extracontábeis</w:t>
      </w:r>
      <w:proofErr w:type="spellEnd"/>
      <w:r w:rsidRPr="0017655E">
        <w:rPr>
          <w:rFonts w:ascii="Arial" w:eastAsia="Times New Roman" w:hAnsi="Arial" w:cs="Arial"/>
          <w:color w:val="000000"/>
          <w:sz w:val="20"/>
          <w:szCs w:val="20"/>
          <w:lang w:eastAsia="pt-BR"/>
        </w:rPr>
        <w:t xml:space="preserve">;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V - previsão de módulo específico de controle externo, para registro, por parte do Tribunal de Contas com jurisdição no território de cada ente da Federação, das informações sobre a aplicação dos recursos em ações e serviços públicos de saúde para emissão do parecer prévio divulgado nos termos do </w:t>
      </w:r>
      <w:hyperlink r:id="rId11" w:anchor="art48" w:history="1">
        <w:r w:rsidRPr="0017655E">
          <w:rPr>
            <w:rFonts w:ascii="Arial" w:eastAsia="Times New Roman" w:hAnsi="Arial" w:cs="Arial"/>
            <w:color w:val="0000FF"/>
            <w:sz w:val="20"/>
            <w:szCs w:val="20"/>
            <w:u w:val="single"/>
            <w:lang w:eastAsia="pt-BR"/>
          </w:rPr>
          <w:t>art. 48</w:t>
        </w:r>
      </w:hyperlink>
      <w:r w:rsidRPr="0017655E">
        <w:rPr>
          <w:rFonts w:ascii="Arial" w:eastAsia="Times New Roman" w:hAnsi="Arial" w:cs="Arial"/>
          <w:color w:val="000000"/>
          <w:sz w:val="20"/>
          <w:szCs w:val="20"/>
          <w:lang w:eastAsia="pt-BR"/>
        </w:rPr>
        <w:t xml:space="preserve"> e </w:t>
      </w:r>
      <w:hyperlink r:id="rId12" w:anchor="art56" w:history="1">
        <w:r w:rsidRPr="0017655E">
          <w:rPr>
            <w:rFonts w:ascii="Arial" w:eastAsia="Times New Roman" w:hAnsi="Arial" w:cs="Arial"/>
            <w:color w:val="0000FF"/>
            <w:sz w:val="20"/>
            <w:szCs w:val="20"/>
            <w:u w:val="single"/>
            <w:lang w:eastAsia="pt-BR"/>
          </w:rPr>
          <w:t xml:space="preserve">art. 56 da Lei Complementar nº 101, de </w:t>
        </w:r>
        <w:proofErr w:type="gramStart"/>
        <w:r w:rsidRPr="0017655E">
          <w:rPr>
            <w:rFonts w:ascii="Arial" w:eastAsia="Times New Roman" w:hAnsi="Arial" w:cs="Arial"/>
            <w:color w:val="0000FF"/>
            <w:sz w:val="20"/>
            <w:szCs w:val="20"/>
            <w:u w:val="single"/>
            <w:lang w:eastAsia="pt-BR"/>
          </w:rPr>
          <w:t>4</w:t>
        </w:r>
        <w:proofErr w:type="gramEnd"/>
        <w:r w:rsidRPr="0017655E">
          <w:rPr>
            <w:rFonts w:ascii="Arial" w:eastAsia="Times New Roman" w:hAnsi="Arial" w:cs="Arial"/>
            <w:color w:val="0000FF"/>
            <w:sz w:val="20"/>
            <w:szCs w:val="20"/>
            <w:u w:val="single"/>
            <w:lang w:eastAsia="pt-BR"/>
          </w:rPr>
          <w:t xml:space="preserve"> de maio de 2000</w:t>
        </w:r>
      </w:hyperlink>
      <w:r w:rsidRPr="0017655E">
        <w:rPr>
          <w:rFonts w:ascii="Arial" w:eastAsia="Times New Roman" w:hAnsi="Arial" w:cs="Arial"/>
          <w:color w:val="000000"/>
          <w:sz w:val="20"/>
          <w:szCs w:val="20"/>
          <w:lang w:eastAsia="pt-BR"/>
        </w:rPr>
        <w:t>, sem prejuízo das informações declaradas e homologadas pelos gestores do SUS; e</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VI - integração das informações do SIOPS, por meio de processamento automático, ao sistema eletrônico centralizado de controle das transferências da União aos demais entes da </w:t>
      </w:r>
      <w:proofErr w:type="gramStart"/>
      <w:r w:rsidRPr="0017655E">
        <w:rPr>
          <w:rFonts w:ascii="Arial" w:eastAsia="Times New Roman" w:hAnsi="Arial" w:cs="Arial"/>
          <w:color w:val="000000"/>
          <w:sz w:val="20"/>
          <w:szCs w:val="20"/>
          <w:lang w:eastAsia="pt-BR"/>
        </w:rPr>
        <w:t>Federação mantido</w:t>
      </w:r>
      <w:proofErr w:type="gramEnd"/>
      <w:r w:rsidRPr="0017655E">
        <w:rPr>
          <w:rFonts w:ascii="Arial" w:eastAsia="Times New Roman" w:hAnsi="Arial" w:cs="Arial"/>
          <w:color w:val="000000"/>
          <w:sz w:val="20"/>
          <w:szCs w:val="20"/>
          <w:lang w:eastAsia="pt-BR"/>
        </w:rPr>
        <w:t xml:space="preserve"> pelo Ministério da Fazenda, para fins de controle do cumprimento do disposto no </w:t>
      </w:r>
      <w:hyperlink r:id="rId13" w:anchor="art160pii" w:history="1">
        <w:r w:rsidRPr="0017655E">
          <w:rPr>
            <w:rFonts w:ascii="Arial" w:eastAsia="Times New Roman" w:hAnsi="Arial" w:cs="Arial"/>
            <w:color w:val="0000FF"/>
            <w:sz w:val="20"/>
            <w:szCs w:val="20"/>
            <w:u w:val="single"/>
            <w:lang w:eastAsia="pt-BR"/>
          </w:rPr>
          <w:t>inciso II do parágrafo único do art. 160 da Constituição</w:t>
        </w:r>
      </w:hyperlink>
      <w:r w:rsidRPr="0017655E">
        <w:rPr>
          <w:rFonts w:ascii="Arial" w:eastAsia="Times New Roman" w:hAnsi="Arial" w:cs="Arial"/>
          <w:color w:val="000000"/>
          <w:sz w:val="20"/>
          <w:szCs w:val="20"/>
          <w:lang w:eastAsia="pt-BR"/>
        </w:rPr>
        <w:t xml:space="preserve"> e no </w:t>
      </w:r>
      <w:hyperlink r:id="rId14" w:anchor="art25" w:history="1">
        <w:r w:rsidRPr="0017655E">
          <w:rPr>
            <w:rFonts w:ascii="Arial" w:eastAsia="Times New Roman" w:hAnsi="Arial" w:cs="Arial"/>
            <w:color w:val="0000FF"/>
            <w:sz w:val="20"/>
            <w:szCs w:val="20"/>
            <w:u w:val="single"/>
            <w:lang w:eastAsia="pt-BR"/>
          </w:rPr>
          <w:t>art. 25 da Lei Complementar nº 101, de 2000</w:t>
        </w:r>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4</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O gestor do SUS de cada ente da Federação será responsável pelo registro dos dados no SIOPS nos prazos definidos pelo Ministério da Saúde, e pela fidedignidade dos dados homologados, aos quais será conferida fé pública para os fins previstos na </w:t>
      </w:r>
      <w:hyperlink r:id="rId15" w:history="1">
        <w:r w:rsidRPr="0017655E">
          <w:rPr>
            <w:rFonts w:ascii="Arial" w:eastAsia="Times New Roman" w:hAnsi="Arial" w:cs="Arial"/>
            <w:color w:val="0000FF"/>
            <w:sz w:val="20"/>
            <w:szCs w:val="20"/>
            <w:u w:val="single"/>
            <w:lang w:eastAsia="pt-BR"/>
          </w:rPr>
          <w:t>Lei Complementar nº 141, de 2012</w:t>
        </w:r>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5</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O Ministério da Saúde estabelecerá as diretrizes para o funcionamento do SIOPS e os prazos para o registro e homologação das informações no Sistema, conforme pactuado entre os gestores do SUS, observado o disposto no </w:t>
      </w:r>
      <w:hyperlink r:id="rId16" w:anchor="art52" w:history="1">
        <w:r w:rsidRPr="0017655E">
          <w:rPr>
            <w:rFonts w:ascii="Arial" w:eastAsia="Times New Roman" w:hAnsi="Arial" w:cs="Arial"/>
            <w:color w:val="0000FF"/>
            <w:sz w:val="20"/>
            <w:szCs w:val="20"/>
            <w:u w:val="single"/>
            <w:lang w:eastAsia="pt-BR"/>
          </w:rPr>
          <w:t>art. 52 da Lei Complementar nº 101, de 2000</w:t>
        </w:r>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6</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Os resultados do monitoramento e avaliação previstos neste Capítulo serão apresentados de forma objetiva, inclusive por meio de indicadores, e integrarão os relatórios de gestão dos entes  federativos, conforme o disposto no</w:t>
      </w:r>
      <w:hyperlink r:id="rId17" w:anchor="art4iv" w:history="1">
        <w:r w:rsidRPr="0017655E">
          <w:rPr>
            <w:rFonts w:ascii="Arial" w:eastAsia="Times New Roman" w:hAnsi="Arial" w:cs="Arial"/>
            <w:color w:val="0000FF"/>
            <w:sz w:val="20"/>
            <w:szCs w:val="20"/>
            <w:u w:val="single"/>
            <w:lang w:eastAsia="pt-BR"/>
          </w:rPr>
          <w:t xml:space="preserve"> inciso IV do </w:t>
        </w:r>
        <w:r w:rsidRPr="0017655E">
          <w:rPr>
            <w:rFonts w:ascii="Arial" w:eastAsia="Times New Roman" w:hAnsi="Arial" w:cs="Arial"/>
            <w:b/>
            <w:bCs/>
            <w:color w:val="0000FF"/>
            <w:sz w:val="20"/>
            <w:szCs w:val="20"/>
            <w:u w:val="single"/>
            <w:lang w:eastAsia="pt-BR"/>
          </w:rPr>
          <w:t>caput</w:t>
        </w:r>
        <w:r w:rsidRPr="0017655E">
          <w:rPr>
            <w:rFonts w:ascii="Arial" w:eastAsia="Times New Roman" w:hAnsi="Arial" w:cs="Arial"/>
            <w:color w:val="0000FF"/>
            <w:sz w:val="20"/>
            <w:szCs w:val="20"/>
            <w:u w:val="single"/>
            <w:lang w:eastAsia="pt-BR"/>
          </w:rPr>
          <w:t xml:space="preserve"> do art. 4</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da Lei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8.142, de 28 de dezembro de </w:t>
        </w:r>
        <w:proofErr w:type="gramStart"/>
        <w:r w:rsidRPr="0017655E">
          <w:rPr>
            <w:rFonts w:ascii="Arial" w:eastAsia="Times New Roman" w:hAnsi="Arial" w:cs="Arial"/>
            <w:color w:val="0000FF"/>
            <w:sz w:val="20"/>
            <w:szCs w:val="20"/>
            <w:u w:val="single"/>
            <w:lang w:eastAsia="pt-BR"/>
          </w:rPr>
          <w:t>1990.</w:t>
        </w:r>
        <w:proofErr w:type="gramEnd"/>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CAPÍTULO II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DA VERIFICAÇÃO DA APLICAÇÃO DOS PERCENTUAIS MÍNIMOS EM AÇÕES E SERVIÇOS PÚBLICOS DE SAÚDE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7</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Sem prejuízo das atribuições próprias do Poder Legislativo e dos Tribunais de Contas, a verificação do cumprimento de aplicação dos percentuais mínimos em ações e serviços públicos de saúde pelos entes federativos, para fins de condicionamento das transferências constitucionais e suspensão das transferências voluntárias, em cumprimento ao disposto no </w:t>
      </w:r>
      <w:hyperlink r:id="rId18" w:anchor="art26§1" w:history="1">
        <w:r w:rsidRPr="0017655E">
          <w:rPr>
            <w:rFonts w:ascii="Arial" w:eastAsia="Times New Roman" w:hAnsi="Arial" w:cs="Arial"/>
            <w:color w:val="0000FF"/>
            <w:sz w:val="20"/>
            <w:szCs w:val="20"/>
            <w:u w:val="single"/>
            <w:lang w:eastAsia="pt-BR"/>
          </w:rPr>
          <w:t xml:space="preserve">§ 1º do art. 26 da Lei Complementar nº 141, de 2012, </w:t>
        </w:r>
      </w:hyperlink>
      <w:r w:rsidRPr="0017655E">
        <w:rPr>
          <w:rFonts w:ascii="Arial" w:eastAsia="Times New Roman" w:hAnsi="Arial" w:cs="Arial"/>
          <w:color w:val="000000"/>
          <w:sz w:val="20"/>
          <w:szCs w:val="20"/>
          <w:lang w:eastAsia="pt-BR"/>
        </w:rPr>
        <w:t>será realizada por meio das informações homologadas no SIOPS.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Parágrafo único. A ausência de homologação das informações de que trata 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no prazo de até trinta dias após o encerramento do último bimestre de cada exercício será considerada, para todos os fins, presunção de descumprimento de aplicação dos percentuais mínimos em ações e serviços públicos de saúde.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8</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O cumprimento ou o descumprimento da aplicação dos percentuais mínimos em ações e serviços públicos de saúde será informado ao Ministério da Fazenda, por meio de  processamento automático das informações homologadas no SIOPS ao:</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lastRenderedPageBreak/>
        <w:t xml:space="preserve">I - serviço auxiliar de informações para transferências voluntárias, ou outro que venha a substituí-lo;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II - agente financeiro responsável pela operacionalização das transferências constitucionais da União aos demais entes federativos, para fins de condicionamento das transferências constitucionais de que tratam o </w:t>
      </w:r>
      <w:hyperlink r:id="rId19" w:anchor="art158ii" w:history="1">
        <w:r w:rsidRPr="0017655E">
          <w:rPr>
            <w:rFonts w:ascii="Arial" w:eastAsia="Times New Roman" w:hAnsi="Arial" w:cs="Arial"/>
            <w:color w:val="0000FF"/>
            <w:sz w:val="20"/>
            <w:szCs w:val="20"/>
            <w:u w:val="single"/>
            <w:lang w:eastAsia="pt-BR"/>
          </w:rPr>
          <w:t>art. 158, caput, inciso II</w:t>
        </w:r>
      </w:hyperlink>
      <w:r w:rsidRPr="0017655E">
        <w:rPr>
          <w:rFonts w:ascii="Arial" w:eastAsia="Times New Roman" w:hAnsi="Arial" w:cs="Arial"/>
          <w:color w:val="000000"/>
          <w:sz w:val="20"/>
          <w:szCs w:val="20"/>
          <w:lang w:eastAsia="pt-BR"/>
        </w:rPr>
        <w:t xml:space="preserve">, e o </w:t>
      </w:r>
      <w:hyperlink r:id="rId20" w:anchor="art159ia" w:history="1">
        <w:r w:rsidRPr="0017655E">
          <w:rPr>
            <w:rFonts w:ascii="Arial" w:eastAsia="Times New Roman" w:hAnsi="Arial" w:cs="Arial"/>
            <w:color w:val="0000FF"/>
            <w:sz w:val="20"/>
            <w:szCs w:val="20"/>
            <w:u w:val="single"/>
            <w:lang w:eastAsia="pt-BR"/>
          </w:rPr>
          <w:t>art. 159, caput, inciso I, alíneas “a” e “b”</w:t>
        </w:r>
        <w:proofErr w:type="gramStart"/>
        <w:r w:rsidRPr="0017655E">
          <w:rPr>
            <w:rFonts w:ascii="Arial" w:eastAsia="Times New Roman" w:hAnsi="Arial" w:cs="Arial"/>
            <w:color w:val="0000FF"/>
            <w:sz w:val="20"/>
            <w:szCs w:val="20"/>
            <w:u w:val="single"/>
            <w:lang w:eastAsia="pt-BR"/>
          </w:rPr>
          <w:t>,</w:t>
        </w:r>
        <w:proofErr w:type="gramEnd"/>
      </w:hyperlink>
      <w:r w:rsidRPr="0017655E">
        <w:rPr>
          <w:rFonts w:ascii="Arial" w:eastAsia="Times New Roman" w:hAnsi="Arial" w:cs="Arial"/>
          <w:color w:val="000000"/>
          <w:sz w:val="20"/>
          <w:szCs w:val="20"/>
          <w:lang w:eastAsia="pt-BR"/>
        </w:rPr>
        <w:t xml:space="preserve"> e </w:t>
      </w:r>
      <w:hyperlink r:id="rId21" w:anchor="art159ii" w:history="1">
        <w:r w:rsidRPr="0017655E">
          <w:rPr>
            <w:rFonts w:ascii="Arial" w:eastAsia="Times New Roman" w:hAnsi="Arial" w:cs="Arial"/>
            <w:color w:val="0000FF"/>
            <w:sz w:val="20"/>
            <w:szCs w:val="20"/>
            <w:u w:val="single"/>
            <w:lang w:eastAsia="pt-BR"/>
          </w:rPr>
          <w:t>inciso II, da Constituição.</w:t>
        </w:r>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1</w:t>
      </w:r>
      <w:r w:rsidRPr="0017655E">
        <w:rPr>
          <w:rFonts w:ascii="Arial" w:eastAsia="Times New Roman" w:hAnsi="Arial" w:cs="Arial"/>
          <w:strike/>
          <w:color w:val="000000"/>
          <w:sz w:val="20"/>
          <w:szCs w:val="20"/>
          <w:lang w:eastAsia="pt-BR"/>
        </w:rPr>
        <w:t>º</w:t>
      </w:r>
      <w:proofErr w:type="gramStart"/>
      <w:r w:rsidRPr="0017655E">
        <w:rPr>
          <w:rFonts w:ascii="Arial" w:eastAsia="Times New Roman" w:hAnsi="Arial" w:cs="Arial"/>
          <w:color w:val="000000"/>
          <w:sz w:val="20"/>
          <w:szCs w:val="20"/>
          <w:lang w:eastAsia="pt-BR"/>
        </w:rPr>
        <w:t xml:space="preserve">  </w:t>
      </w:r>
      <w:proofErr w:type="gramEnd"/>
      <w:r w:rsidRPr="0017655E">
        <w:rPr>
          <w:rFonts w:ascii="Arial" w:eastAsia="Times New Roman" w:hAnsi="Arial" w:cs="Arial"/>
          <w:color w:val="000000"/>
          <w:sz w:val="20"/>
          <w:szCs w:val="20"/>
          <w:lang w:eastAsia="pt-BR"/>
        </w:rPr>
        <w:t xml:space="preserve">O SIOPS enviará diariamente, por via eletrônica, ao serviço auxiliar de informações para transferências voluntárias a que se refere o inciso I do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a relação dos entes da Federação que não aplicaram os percentuais mínimos em ações e serviços públicos de saúde fixados nos </w:t>
      </w:r>
      <w:hyperlink r:id="rId22" w:anchor="art6" w:history="1">
        <w:proofErr w:type="spellStart"/>
        <w:r w:rsidRPr="0017655E">
          <w:rPr>
            <w:rFonts w:ascii="Arial" w:eastAsia="Times New Roman" w:hAnsi="Arial" w:cs="Arial"/>
            <w:color w:val="0000FF"/>
            <w:sz w:val="20"/>
            <w:szCs w:val="20"/>
            <w:u w:val="single"/>
            <w:lang w:eastAsia="pt-BR"/>
          </w:rPr>
          <w:t>arts</w:t>
        </w:r>
        <w:proofErr w:type="spellEnd"/>
        <w:r w:rsidRPr="0017655E">
          <w:rPr>
            <w:rFonts w:ascii="Arial" w:eastAsia="Times New Roman" w:hAnsi="Arial" w:cs="Arial"/>
            <w:color w:val="0000FF"/>
            <w:sz w:val="20"/>
            <w:szCs w:val="20"/>
            <w:u w:val="single"/>
            <w:lang w:eastAsia="pt-BR"/>
          </w:rPr>
          <w:t xml:space="preserve">. 6º </w:t>
        </w:r>
      </w:hyperlink>
      <w:r w:rsidRPr="0017655E">
        <w:rPr>
          <w:rFonts w:ascii="Arial" w:eastAsia="Times New Roman" w:hAnsi="Arial" w:cs="Arial"/>
          <w:color w:val="000000"/>
          <w:sz w:val="20"/>
          <w:szCs w:val="20"/>
          <w:lang w:eastAsia="pt-BR"/>
        </w:rPr>
        <w:t xml:space="preserve">e </w:t>
      </w:r>
      <w:hyperlink r:id="rId23" w:anchor="art8" w:history="1">
        <w:r w:rsidRPr="0017655E">
          <w:rPr>
            <w:rFonts w:ascii="Arial" w:eastAsia="Times New Roman" w:hAnsi="Arial" w:cs="Arial"/>
            <w:color w:val="0000FF"/>
            <w:sz w:val="20"/>
            <w:szCs w:val="20"/>
            <w:u w:val="single"/>
            <w:lang w:eastAsia="pt-BR"/>
          </w:rPr>
          <w:t xml:space="preserve">8º da Lei Complementar nº 141, de </w:t>
        </w:r>
        <w:proofErr w:type="gramStart"/>
        <w:r w:rsidRPr="0017655E">
          <w:rPr>
            <w:rFonts w:ascii="Arial" w:eastAsia="Times New Roman" w:hAnsi="Arial" w:cs="Arial"/>
            <w:color w:val="0000FF"/>
            <w:sz w:val="20"/>
            <w:szCs w:val="20"/>
            <w:u w:val="single"/>
            <w:lang w:eastAsia="pt-BR"/>
          </w:rPr>
          <w:t>2012,</w:t>
        </w:r>
        <w:proofErr w:type="gramEnd"/>
      </w:hyperlink>
      <w:r w:rsidRPr="0017655E">
        <w:rPr>
          <w:rFonts w:ascii="Arial" w:eastAsia="Times New Roman" w:hAnsi="Arial" w:cs="Arial"/>
          <w:color w:val="000000"/>
          <w:sz w:val="20"/>
          <w:szCs w:val="20"/>
          <w:lang w:eastAsia="pt-BR"/>
        </w:rPr>
        <w:t xml:space="preserve"> ou que se enquadrem na situação descrita no parágrafo único do art. 7</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deste Decreto.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O SIOPS enviará ao agente financeiro responsável pela operacionalização das transferências constitucionais da União para os demais entes federativos, por meio eletrônico, no mínimo, as seguintes informações:</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valor em moeda corrente que deixou de ser aplicado em ações e serviços públicos de saúde pelo ente federativo em exercício anterior, em descumprimento à exigência de aplicação dos percentuais mínimos em ações e serviços públicos de saúde;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II - número da conta corrente e domicílio bancário do Fundo de Saúde do ente federativo;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III - relação dos entes federativos que não apresentaram informações homologadas no SIOPS no prazo de trinta dias após o encerramento do último bimestre de cada exercício, conforme disposto no parágrafo único do art. 7º.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3</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As informações de que trata o §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serão enviadas até o quinto dia útil:</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 - do decurso do prazo para publicação do demonstrativo das receitas e despesas com ações e serviços públicos de saúde do Relatório Resumido de Execução Orçamentária - RREO.</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II - da retificação de informações nos módulos específicos disponibilizados pelo SIOPS, em caso de alteração na verificação do descumprimento da aplicação dos percentuais mínimos em ações e serviços públicos de saúde;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III - do depósito do montante não aplicado em ações e serviços públicos de saúde a que se refere o art. 15 pelo Estado no Fundo de Saúde Municipal.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CAPÍTULO III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DA VERIFICAÇÃO DA APLICAÇÃO EFETIVA DO MONTANTE QUE DEIXOU DE SER APLICADO EM AÇÕES E SERVIÇOS PÚBLICOS DE SAÚDE EM EXERCÍCIOS</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ANTERIORES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9</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Sem prejuízo das atribuições próprias do Poder Legislativo e dos Tribunais de Contas, a verificação da aplicação efetiva do montante que deixou de ser aplicado em ações e serviços públicos de saúde em exercícios anteriores, para fins de suspensão das transferências constitucionais, em cumprimento ao disposto no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do </w:t>
      </w:r>
      <w:hyperlink r:id="rId24" w:anchor="art26" w:history="1">
        <w:r w:rsidRPr="0017655E">
          <w:rPr>
            <w:rFonts w:ascii="Arial" w:eastAsia="Times New Roman" w:hAnsi="Arial" w:cs="Arial"/>
            <w:color w:val="0000FF"/>
            <w:sz w:val="20"/>
            <w:szCs w:val="20"/>
            <w:u w:val="single"/>
            <w:lang w:eastAsia="pt-BR"/>
          </w:rPr>
          <w:t xml:space="preserve">art. 26 da Lei Complementar nº 141, de </w:t>
        </w:r>
        <w:proofErr w:type="gramStart"/>
        <w:r w:rsidRPr="0017655E">
          <w:rPr>
            <w:rFonts w:ascii="Arial" w:eastAsia="Times New Roman" w:hAnsi="Arial" w:cs="Arial"/>
            <w:color w:val="0000FF"/>
            <w:sz w:val="20"/>
            <w:szCs w:val="20"/>
            <w:u w:val="single"/>
            <w:lang w:eastAsia="pt-BR"/>
          </w:rPr>
          <w:t>2012,</w:t>
        </w:r>
        <w:proofErr w:type="gramEnd"/>
      </w:hyperlink>
      <w:r w:rsidRPr="0017655E">
        <w:rPr>
          <w:rFonts w:ascii="Arial" w:eastAsia="Times New Roman" w:hAnsi="Arial" w:cs="Arial"/>
          <w:color w:val="000000"/>
          <w:sz w:val="20"/>
          <w:szCs w:val="20"/>
          <w:lang w:eastAsia="pt-BR"/>
        </w:rPr>
        <w:t xml:space="preserve"> será realizada por meio das informações homologadas no SIOPS.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lastRenderedPageBreak/>
        <w:t xml:space="preserve">Art. 10.  O descumprimento da aplicação efetiva do montante que deixou de ser aplicado em ações e serviços públicos de saúde em exercícios anteriores será informado ao Ministério da Fazenda, por meio de processamento automático das informações homologadas no SIOPS ao agente financeiro responsável pela operacionalização das transferências constitucionais da União aos demais entes </w:t>
      </w:r>
      <w:proofErr w:type="gramStart"/>
      <w:r w:rsidRPr="0017655E">
        <w:rPr>
          <w:rFonts w:ascii="Arial" w:eastAsia="Times New Roman" w:hAnsi="Arial" w:cs="Arial"/>
          <w:color w:val="000000"/>
          <w:sz w:val="20"/>
          <w:szCs w:val="20"/>
          <w:lang w:eastAsia="pt-BR"/>
        </w:rPr>
        <w:t>federativos ,</w:t>
      </w:r>
      <w:proofErr w:type="gramEnd"/>
      <w:r w:rsidRPr="0017655E">
        <w:rPr>
          <w:rFonts w:ascii="Arial" w:eastAsia="Times New Roman" w:hAnsi="Arial" w:cs="Arial"/>
          <w:color w:val="000000"/>
          <w:sz w:val="20"/>
          <w:szCs w:val="20"/>
          <w:lang w:eastAsia="pt-BR"/>
        </w:rPr>
        <w:t xml:space="preserve"> para fins de suspensão das transferências constitucionais de que trata a Subseção II da Seção I do Capítulo IV.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O SIOPS enviará ao agente financeiro responsável pela operacionalização das transferências constitucionais da União, por meio eletrônico, a relação dos entes federativos que não comprovaram a aplicação efetiva do montante que deixou de ser aplicado em ações e serviços públicos de saúde em exercícios anteriores.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As informações a que se refere o §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serão enviadas até o quinto dia útil:</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do decurso do prazo para publicação do demonstrativo das receitas e despesas com ações e serviços públicos de saúde do RREO imediatamente posterior aos doze meses contados da data em que ocorrer o primeiro depósito;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da retificação de informações nos módulos específicos disponibilizados pelo SIOPS, em caso de alteração na verificação da aplicação efetiva do montante que deixou de ser aplicado em ações e serviços públicos de saúde em exercícios anteriores.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CAPÍTULO IV</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DO CONDICIONAMENTO DAS TRANSFERÊNCIAS CONSTITUCIONAIS</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E DA SUSPENSÃO DAS TRANSFERÊNCIAS VOLUNTÁRIAS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11.  Em caso de verificação de descumprimento da aplicação dos percentuais mínimos em ações e serviços públicos de saúde e de não aplicação efetiva do montante que deixou de ser aplicado em ações e serviços públicos de saúde em exercícios anteriores, na forma dos </w:t>
      </w:r>
      <w:proofErr w:type="spellStart"/>
      <w:r w:rsidRPr="0017655E">
        <w:rPr>
          <w:rFonts w:ascii="Arial" w:eastAsia="Times New Roman" w:hAnsi="Arial" w:cs="Arial"/>
          <w:color w:val="000000"/>
          <w:sz w:val="20"/>
          <w:szCs w:val="20"/>
          <w:lang w:eastAsia="pt-BR"/>
        </w:rPr>
        <w:t>arts</w:t>
      </w:r>
      <w:proofErr w:type="spellEnd"/>
      <w:r w:rsidRPr="0017655E">
        <w:rPr>
          <w:rFonts w:ascii="Arial" w:eastAsia="Times New Roman" w:hAnsi="Arial" w:cs="Arial"/>
          <w:color w:val="000000"/>
          <w:sz w:val="20"/>
          <w:szCs w:val="20"/>
          <w:lang w:eastAsia="pt-BR"/>
        </w:rPr>
        <w:t>. 7</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a 10, a União:</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condicionará o repasse de recursos provenientes das receitas de que tratam </w:t>
      </w:r>
      <w:r w:rsidRPr="0017655E">
        <w:rPr>
          <w:rFonts w:ascii="Arial" w:eastAsia="Times New Roman" w:hAnsi="Arial" w:cs="Arial"/>
          <w:color w:val="000000"/>
          <w:sz w:val="20"/>
          <w:szCs w:val="20"/>
          <w:shd w:val="clear" w:color="auto" w:fill="FFFFFF"/>
          <w:lang w:eastAsia="pt-BR"/>
        </w:rPr>
        <w:t xml:space="preserve">o </w:t>
      </w:r>
      <w:hyperlink r:id="rId25" w:anchor="art158ii" w:history="1">
        <w:r w:rsidRPr="0017655E">
          <w:rPr>
            <w:rFonts w:ascii="Arial" w:eastAsia="Times New Roman" w:hAnsi="Arial" w:cs="Arial"/>
            <w:color w:val="0000FF"/>
            <w:sz w:val="20"/>
            <w:szCs w:val="20"/>
            <w:u w:val="single"/>
            <w:lang w:eastAsia="pt-BR"/>
          </w:rPr>
          <w:t xml:space="preserve">inciso II do caput do art. 158, </w:t>
        </w:r>
      </w:hyperlink>
      <w:r w:rsidRPr="0017655E">
        <w:rPr>
          <w:rFonts w:ascii="Arial" w:eastAsia="Times New Roman" w:hAnsi="Arial" w:cs="Arial"/>
          <w:color w:val="000000"/>
          <w:sz w:val="20"/>
          <w:szCs w:val="20"/>
          <w:shd w:val="clear" w:color="auto" w:fill="FFFFFF"/>
          <w:lang w:eastAsia="pt-BR"/>
        </w:rPr>
        <w:t xml:space="preserve">as </w:t>
      </w:r>
      <w:hyperlink r:id="rId26" w:anchor="art158ia" w:history="1">
        <w:r w:rsidRPr="0017655E">
          <w:rPr>
            <w:rFonts w:ascii="Arial" w:eastAsia="Times New Roman" w:hAnsi="Arial" w:cs="Arial"/>
            <w:color w:val="0000FF"/>
            <w:sz w:val="20"/>
            <w:szCs w:val="20"/>
            <w:u w:val="single"/>
            <w:lang w:eastAsia="pt-BR"/>
          </w:rPr>
          <w:t xml:space="preserve">alíneas “a” e “b” do inciso I </w:t>
        </w:r>
      </w:hyperlink>
      <w:r w:rsidRPr="0017655E">
        <w:rPr>
          <w:rFonts w:ascii="Arial" w:eastAsia="Times New Roman" w:hAnsi="Arial" w:cs="Arial"/>
          <w:color w:val="000000"/>
          <w:sz w:val="20"/>
          <w:szCs w:val="20"/>
          <w:shd w:val="clear" w:color="auto" w:fill="FFFFFF"/>
          <w:lang w:eastAsia="pt-BR"/>
        </w:rPr>
        <w:t xml:space="preserve">e o </w:t>
      </w:r>
      <w:hyperlink r:id="rId27" w:anchor="art159ii" w:history="1">
        <w:r w:rsidRPr="0017655E">
          <w:rPr>
            <w:rFonts w:ascii="Arial" w:eastAsia="Times New Roman" w:hAnsi="Arial" w:cs="Arial"/>
            <w:color w:val="0000FF"/>
            <w:sz w:val="20"/>
            <w:szCs w:val="20"/>
            <w:u w:val="single"/>
            <w:lang w:eastAsia="pt-BR"/>
          </w:rPr>
          <w:t xml:space="preserve">inciso II do caput do art. 159, da Constituição, </w:t>
        </w:r>
      </w:hyperlink>
      <w:r w:rsidRPr="0017655E">
        <w:rPr>
          <w:rFonts w:ascii="Arial" w:eastAsia="Times New Roman" w:hAnsi="Arial" w:cs="Arial"/>
          <w:color w:val="000000"/>
          <w:sz w:val="20"/>
          <w:szCs w:val="20"/>
          <w:lang w:eastAsia="pt-BR"/>
        </w:rPr>
        <w:t xml:space="preserve">após processadas as retenções, destinações, deduções e bloqueio de seu interesse;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suspenderá as transferências voluntárias.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Seção 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Do Condicionamento das Transferências Constitucionais</w:t>
      </w:r>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12.  O condicionamento das transferências constitucionais de que tratam </w:t>
      </w:r>
      <w:r w:rsidRPr="0017655E">
        <w:rPr>
          <w:rFonts w:ascii="Arial" w:eastAsia="Times New Roman" w:hAnsi="Arial" w:cs="Arial"/>
          <w:color w:val="000000"/>
          <w:sz w:val="20"/>
          <w:szCs w:val="20"/>
          <w:shd w:val="clear" w:color="auto" w:fill="FFFFFF"/>
          <w:lang w:eastAsia="pt-BR"/>
        </w:rPr>
        <w:t xml:space="preserve">o </w:t>
      </w:r>
      <w:hyperlink r:id="rId28" w:anchor="art158ii" w:history="1">
        <w:r w:rsidRPr="0017655E">
          <w:rPr>
            <w:rFonts w:ascii="Arial" w:eastAsia="Times New Roman" w:hAnsi="Arial" w:cs="Arial"/>
            <w:color w:val="0000FF"/>
            <w:sz w:val="20"/>
            <w:szCs w:val="20"/>
            <w:u w:val="single"/>
            <w:lang w:eastAsia="pt-BR"/>
          </w:rPr>
          <w:t xml:space="preserve">inciso II do caput do art. </w:t>
        </w:r>
        <w:proofErr w:type="gramStart"/>
        <w:r w:rsidRPr="0017655E">
          <w:rPr>
            <w:rFonts w:ascii="Arial" w:eastAsia="Times New Roman" w:hAnsi="Arial" w:cs="Arial"/>
            <w:color w:val="0000FF"/>
            <w:sz w:val="20"/>
            <w:szCs w:val="20"/>
            <w:u w:val="single"/>
            <w:lang w:eastAsia="pt-BR"/>
          </w:rPr>
          <w:t>158,</w:t>
        </w:r>
        <w:proofErr w:type="gramEnd"/>
      </w:hyperlink>
      <w:r w:rsidRPr="0017655E">
        <w:rPr>
          <w:rFonts w:ascii="Arial" w:eastAsia="Times New Roman" w:hAnsi="Arial" w:cs="Arial"/>
          <w:color w:val="000000"/>
          <w:sz w:val="20"/>
          <w:szCs w:val="20"/>
          <w:shd w:val="clear" w:color="auto" w:fill="FFFFFF"/>
          <w:lang w:eastAsia="pt-BR"/>
        </w:rPr>
        <w:t xml:space="preserve"> as </w:t>
      </w:r>
      <w:hyperlink r:id="rId29" w:anchor="art158ia" w:history="1">
        <w:r w:rsidRPr="0017655E">
          <w:rPr>
            <w:rFonts w:ascii="Arial" w:eastAsia="Times New Roman" w:hAnsi="Arial" w:cs="Arial"/>
            <w:color w:val="0000FF"/>
            <w:sz w:val="20"/>
            <w:szCs w:val="20"/>
            <w:u w:val="single"/>
            <w:lang w:eastAsia="pt-BR"/>
          </w:rPr>
          <w:t xml:space="preserve">alíneas “a” e “b” do inciso I </w:t>
        </w:r>
      </w:hyperlink>
      <w:r w:rsidRPr="0017655E">
        <w:rPr>
          <w:rFonts w:ascii="Arial" w:eastAsia="Times New Roman" w:hAnsi="Arial" w:cs="Arial"/>
          <w:color w:val="000000"/>
          <w:sz w:val="20"/>
          <w:szCs w:val="20"/>
          <w:shd w:val="clear" w:color="auto" w:fill="FFFFFF"/>
          <w:lang w:eastAsia="pt-BR"/>
        </w:rPr>
        <w:t xml:space="preserve">e o </w:t>
      </w:r>
      <w:hyperlink r:id="rId30" w:anchor="art159ii" w:history="1">
        <w:r w:rsidRPr="0017655E">
          <w:rPr>
            <w:rFonts w:ascii="Arial" w:eastAsia="Times New Roman" w:hAnsi="Arial" w:cs="Arial"/>
            <w:color w:val="0000FF"/>
            <w:sz w:val="20"/>
            <w:szCs w:val="20"/>
            <w:u w:val="single"/>
            <w:lang w:eastAsia="pt-BR"/>
          </w:rPr>
          <w:t xml:space="preserve">inciso II do caput do art. 159, da Constituição </w:t>
        </w:r>
      </w:hyperlink>
      <w:r w:rsidRPr="0017655E">
        <w:rPr>
          <w:rFonts w:ascii="Arial" w:eastAsia="Times New Roman" w:hAnsi="Arial" w:cs="Arial"/>
          <w:color w:val="000000"/>
          <w:sz w:val="20"/>
          <w:szCs w:val="20"/>
          <w:lang w:eastAsia="pt-BR"/>
        </w:rPr>
        <w:t>ocorrerá por meio de:</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medida preliminar de direcionamento das transferências constitucionais para a conta vinculada ao Fundo de Saúde do ente federativo beneficiário; </w:t>
      </w:r>
      <w:proofErr w:type="gramStart"/>
      <w:r w:rsidRPr="0017655E">
        <w:rPr>
          <w:rFonts w:ascii="Arial" w:eastAsia="Times New Roman" w:hAnsi="Arial" w:cs="Arial"/>
          <w:color w:val="000000"/>
          <w:sz w:val="20"/>
          <w:szCs w:val="20"/>
          <w:lang w:eastAsia="pt-BR"/>
        </w:rPr>
        <w:t>ou</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suspensão das transferências constitucionais.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Subseção 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Da Medida Preliminar de Direcionamento das Transferências para a Conta Vinculada</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proofErr w:type="gramStart"/>
      <w:r w:rsidRPr="0017655E">
        <w:rPr>
          <w:rFonts w:ascii="Arial" w:eastAsia="Times New Roman" w:hAnsi="Arial" w:cs="Arial"/>
          <w:b/>
          <w:bCs/>
          <w:color w:val="000000"/>
          <w:sz w:val="20"/>
          <w:szCs w:val="20"/>
          <w:lang w:eastAsia="pt-BR"/>
        </w:rPr>
        <w:lastRenderedPageBreak/>
        <w:t>ao</w:t>
      </w:r>
      <w:proofErr w:type="gramEnd"/>
      <w:r w:rsidRPr="0017655E">
        <w:rPr>
          <w:rFonts w:ascii="Arial" w:eastAsia="Times New Roman" w:hAnsi="Arial" w:cs="Arial"/>
          <w:b/>
          <w:bCs/>
          <w:color w:val="000000"/>
          <w:sz w:val="20"/>
          <w:szCs w:val="20"/>
          <w:lang w:eastAsia="pt-BR"/>
        </w:rPr>
        <w:t xml:space="preserve"> Fundo de Saúde</w:t>
      </w:r>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13.  O direcionamento das transferências de que trata o art. 12 para a conta vinculada ao Fundo de Saúde do ente federativo beneficiário ocorrerá quando as informações homologadas no SIOPS indicarem o descumprimento da aplicação dos percentuais mínimos em ações e serviços públicos de saúde no exercício anterior.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O direcionamento previsto no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corresponderá ao montante que deixou de ser aplicado em ações e serviços públicos de saúde no exercício anterior.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Para a preservação do cumprimento da aplicação dos percentuais mínimos em saúde no  exercício corrente, os depósitos em conta vinculada ao Fundo de Saúde não poderão superar:</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doze por cento dos repasses </w:t>
      </w:r>
      <w:proofErr w:type="spellStart"/>
      <w:r w:rsidRPr="0017655E">
        <w:rPr>
          <w:rFonts w:ascii="Arial" w:eastAsia="Times New Roman" w:hAnsi="Arial" w:cs="Arial"/>
          <w:color w:val="000000"/>
          <w:sz w:val="20"/>
          <w:szCs w:val="20"/>
          <w:lang w:eastAsia="pt-BR"/>
        </w:rPr>
        <w:t>decendiais</w:t>
      </w:r>
      <w:proofErr w:type="spellEnd"/>
      <w:r w:rsidRPr="0017655E">
        <w:rPr>
          <w:rFonts w:ascii="Arial" w:eastAsia="Times New Roman" w:hAnsi="Arial" w:cs="Arial"/>
          <w:color w:val="000000"/>
          <w:sz w:val="20"/>
          <w:szCs w:val="20"/>
          <w:lang w:eastAsia="pt-BR"/>
        </w:rPr>
        <w:t xml:space="preserve">, no caso de Estados e Distrito Federal;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II - quinze por cento dos repasses </w:t>
      </w:r>
      <w:proofErr w:type="spellStart"/>
      <w:r w:rsidRPr="0017655E">
        <w:rPr>
          <w:rFonts w:ascii="Arial" w:eastAsia="Times New Roman" w:hAnsi="Arial" w:cs="Arial"/>
          <w:color w:val="000000"/>
          <w:sz w:val="20"/>
          <w:szCs w:val="20"/>
          <w:lang w:eastAsia="pt-BR"/>
        </w:rPr>
        <w:t>decendiais</w:t>
      </w:r>
      <w:proofErr w:type="spellEnd"/>
      <w:r w:rsidRPr="0017655E">
        <w:rPr>
          <w:rFonts w:ascii="Arial" w:eastAsia="Times New Roman" w:hAnsi="Arial" w:cs="Arial"/>
          <w:color w:val="000000"/>
          <w:sz w:val="20"/>
          <w:szCs w:val="20"/>
          <w:lang w:eastAsia="pt-BR"/>
        </w:rPr>
        <w:t>, no caso de Municípios.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3</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O direcionamento previsto no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será encerrado caso comprovado o depósito na conta vinculada ao Fundo de Saúde da integralidade do montante necessário ao cumprimento da aplicação dos percentuais mínimos em ações e serviços públicos de saúde no exercício anterior, sem prejuízo do cumprimento do limite relativo ao exercício financeiro corrente.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4</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Verificado o depósito na conta vinculada do Fundo de Saúde de valor superior ao necessário, em decorrência de procedimento de retificação ou do procedimento previsto no art. 15, os recursos permanecerão depositados a título de antecipação do montante a ser aplicado no exercício corrente.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5</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Não será aplicada a medida preliminar prevista no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na hipótese de não declaração e homologação das informações no SIOPS.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14.  O agente financeiro da União enviará ao SIOPS arquivo eletrônico contendo informação do valor em moeda corrente depositado na conta corrente do Fundo de Saúde do ente federativo até o quinto dia útil após a efetivação do direcionamento das transferências de que trata o inciso I do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do art. 12, ao qual será permitido acesso público.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15.  A limitação do direcionamento das transferências de que trata o inciso I do </w:t>
      </w:r>
      <w:r w:rsidRPr="0017655E">
        <w:rPr>
          <w:rFonts w:ascii="Arial" w:eastAsia="Times New Roman" w:hAnsi="Arial" w:cs="Arial"/>
          <w:b/>
          <w:bCs/>
          <w:color w:val="000000"/>
          <w:sz w:val="20"/>
          <w:szCs w:val="20"/>
          <w:lang w:eastAsia="pt-BR"/>
        </w:rPr>
        <w:t xml:space="preserve">caput </w:t>
      </w:r>
      <w:r w:rsidRPr="0017655E">
        <w:rPr>
          <w:rFonts w:ascii="Arial" w:eastAsia="Times New Roman" w:hAnsi="Arial" w:cs="Arial"/>
          <w:color w:val="000000"/>
          <w:sz w:val="20"/>
          <w:szCs w:val="20"/>
          <w:lang w:eastAsia="pt-BR"/>
        </w:rPr>
        <w:t>do art. 12 ao montante não aplicado em ações e serviços públicos de saúde no exercício anterior para os Municípios considerará as restrições efetivadas pela União e pelos Estados.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Parágrafo único. A atuação complementar e interativa da União e dos Estados na aplicação do direcionamento a que se refere o inciso I do </w:t>
      </w:r>
      <w:r w:rsidRPr="0017655E">
        <w:rPr>
          <w:rFonts w:ascii="Arial" w:eastAsia="Times New Roman" w:hAnsi="Arial" w:cs="Arial"/>
          <w:b/>
          <w:bCs/>
          <w:color w:val="000000"/>
          <w:sz w:val="20"/>
          <w:szCs w:val="20"/>
          <w:lang w:eastAsia="pt-BR"/>
        </w:rPr>
        <w:t xml:space="preserve">caput </w:t>
      </w:r>
      <w:r w:rsidRPr="0017655E">
        <w:rPr>
          <w:rFonts w:ascii="Arial" w:eastAsia="Times New Roman" w:hAnsi="Arial" w:cs="Arial"/>
          <w:color w:val="000000"/>
          <w:sz w:val="20"/>
          <w:szCs w:val="20"/>
          <w:lang w:eastAsia="pt-BR"/>
        </w:rPr>
        <w:t xml:space="preserve">do art. 12 será viabilizada por meio </w:t>
      </w:r>
      <w:proofErr w:type="gramStart"/>
      <w:r w:rsidRPr="0017655E">
        <w:rPr>
          <w:rFonts w:ascii="Arial" w:eastAsia="Times New Roman" w:hAnsi="Arial" w:cs="Arial"/>
          <w:color w:val="000000"/>
          <w:sz w:val="20"/>
          <w:szCs w:val="20"/>
          <w:lang w:eastAsia="pt-BR"/>
        </w:rPr>
        <w:t>de :</w:t>
      </w:r>
      <w:proofErr w:type="gramEnd"/>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consulta ao SIOPS, pelo Estado em cujo território se localize o Município, do valor em moeda corrente depositado pelo agente financeiro da União na conta corrente do Fundo de Saúde;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registro no SIOPS, pelo Estado em cujo território se localize o Município, do valor em moeda corrente pelo Estado depositado na conta corrente do Fundo de Saúde.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Subseção II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Da Suspensão das Transferências Constitucionais</w:t>
      </w:r>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lastRenderedPageBreak/>
        <w:t>Art. 16.  As transferências de recursos constitucionais de que trata o art. 12 serão suspensas quando:</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adotada a medida preliminar a que se refere </w:t>
      </w:r>
      <w:proofErr w:type="gramStart"/>
      <w:r w:rsidRPr="0017655E">
        <w:rPr>
          <w:rFonts w:ascii="Arial" w:eastAsia="Times New Roman" w:hAnsi="Arial" w:cs="Arial"/>
          <w:color w:val="000000"/>
          <w:sz w:val="20"/>
          <w:szCs w:val="20"/>
          <w:lang w:eastAsia="pt-BR"/>
        </w:rPr>
        <w:t>a</w:t>
      </w:r>
      <w:proofErr w:type="gramEnd"/>
      <w:r w:rsidRPr="0017655E">
        <w:rPr>
          <w:rFonts w:ascii="Arial" w:eastAsia="Times New Roman" w:hAnsi="Arial" w:cs="Arial"/>
          <w:color w:val="000000"/>
          <w:sz w:val="20"/>
          <w:szCs w:val="20"/>
          <w:lang w:eastAsia="pt-BR"/>
        </w:rPr>
        <w:t xml:space="preserve"> Subseção I, o ente federativo não comprovar no SIOPS, no prazo de doze meses, contado do depósito da primeira parcela direcionada ao Fundo de Saúde, a aplicação efetiva do montante que deixou de ser aplicado em ações e serviços públicos de saúde em exercícios anteriores; ou</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não houver declaração e homologação das informações no SIOPS, transcorrido o prazo de trinta dias da emissão de notificação automática do Sistema para os gestores a que se refere o art. 4</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17.  A suspensão de que trata o art. 16 será </w:t>
      </w:r>
      <w:proofErr w:type="gramStart"/>
      <w:r w:rsidRPr="0017655E">
        <w:rPr>
          <w:rFonts w:ascii="Arial" w:eastAsia="Times New Roman" w:hAnsi="Arial" w:cs="Arial"/>
          <w:color w:val="000000"/>
          <w:sz w:val="20"/>
          <w:szCs w:val="20"/>
          <w:lang w:eastAsia="pt-BR"/>
        </w:rPr>
        <w:t>informada</w:t>
      </w:r>
      <w:proofErr w:type="gramEnd"/>
      <w:r w:rsidRPr="0017655E">
        <w:rPr>
          <w:rFonts w:ascii="Arial" w:eastAsia="Times New Roman" w:hAnsi="Arial" w:cs="Arial"/>
          <w:color w:val="000000"/>
          <w:sz w:val="20"/>
          <w:szCs w:val="20"/>
          <w:lang w:eastAsia="pt-BR"/>
        </w:rPr>
        <w:t xml:space="preserve"> ao SIOPS até o quinto dia útil após sua efetivação pelo agente financeiro da União.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Seção II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b/>
          <w:bCs/>
          <w:color w:val="000000"/>
          <w:sz w:val="20"/>
          <w:szCs w:val="20"/>
          <w:lang w:eastAsia="pt-BR"/>
        </w:rPr>
        <w:t>Da Suspensão das Transferências Voluntárias</w:t>
      </w:r>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18.  As transferências voluntárias da União serão suspensas:</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quando constatado o descumprimento da aplicação dos percentuais mínimos em ações e serviços públicos de saúde pelos Estados e Municípios;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na ausência de declaração e homologação das informações no SIOPS, transcorrido o prazo de trinta dias da emissão de notificação automática do Sistema para os gestores a que se refere o art. 4</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CAPÍTULO V</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DO RESTABELECIMENTO DAS TRANSFERÊNCIAS CONSTITUCIONAIS E</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VOLUNTÁRIAS DA UNIÃO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19.  A verificação da aplicação efetiva do adicional depositado na conta do Fundo de Saúde que deixou de ser aplicado pelo ente federativo em exercício anterior e que deu causa ao descumprimento da aplicação do percentual mínimo em ações e serviços de saúde, será realizada por meio das informações homologadas no SIOPS.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Parágrafo único.  A verificação a que se refere 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será realizada por meio dos demonstrativos das receitas e despesas com ações e serviços públicos de saúde do RREO disponibilizados a partir do bimestre imediatamente subsequente ao primeiro depósito na conta vinculada ao Fundo de Saúde e se estenderá até doze meses, contados da data do primeiro depósito.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20.  As transferências constitucionais de que trata o art. 12 e as transferências voluntárias da União serão restabelecidas quando o ente federativo beneficiário comprovar, por meio de demonstrativo das receitas e despesas com ações e serviços públicos de saúde do RREO, a aplicação efetiva do adicional relativo ao montante não aplicado em ações e serviços públicos de saúde em exercícios anteriores.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Cumprido o disposto no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o prazo para restabelecimento das transferências constitucionais e voluntárias da União será de cinco dias úteis.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A suspensão decorrente da ausência de informações homologadas no SIOPS, conforme disposto no inciso II do </w:t>
      </w:r>
      <w:r w:rsidRPr="0017655E">
        <w:rPr>
          <w:rFonts w:ascii="Arial" w:eastAsia="Times New Roman" w:hAnsi="Arial" w:cs="Arial"/>
          <w:b/>
          <w:bCs/>
          <w:color w:val="000000"/>
          <w:sz w:val="20"/>
          <w:szCs w:val="20"/>
          <w:lang w:eastAsia="pt-BR"/>
        </w:rPr>
        <w:t xml:space="preserve">caput </w:t>
      </w:r>
      <w:r w:rsidRPr="0017655E">
        <w:rPr>
          <w:rFonts w:ascii="Arial" w:eastAsia="Times New Roman" w:hAnsi="Arial" w:cs="Arial"/>
          <w:color w:val="000000"/>
          <w:sz w:val="20"/>
          <w:szCs w:val="20"/>
          <w:lang w:eastAsia="pt-BR"/>
        </w:rPr>
        <w:t>do art. 16, perderá efeito após a homologação das informações no sistema.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proofErr w:type="gramStart"/>
      <w:r w:rsidRPr="0017655E">
        <w:rPr>
          <w:rFonts w:ascii="Arial" w:eastAsia="Times New Roman" w:hAnsi="Arial" w:cs="Arial"/>
          <w:color w:val="000000"/>
          <w:sz w:val="20"/>
          <w:szCs w:val="20"/>
          <w:lang w:eastAsia="pt-BR"/>
        </w:rPr>
        <w:lastRenderedPageBreak/>
        <w:t>CAPÍTULO VI</w:t>
      </w:r>
      <w:proofErr w:type="gramEnd"/>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DOS PROCEDIMENTOS ORÇAMENTÁRIOS E CONTÁBEIS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Art. 21.  A metodologia para verificação do cumprimento da aplicação dos recursos mínimos em ações e serviços públicos de saúde integrará as normas gerais para consolidação das contas públicas editadas pelo órgão central de contabilidade da União. </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CAPÍTULO VII</w:t>
      </w:r>
    </w:p>
    <w:p w:rsidR="0017655E" w:rsidRPr="0017655E" w:rsidRDefault="0017655E" w:rsidP="0017655E">
      <w:pPr>
        <w:spacing w:before="100" w:beforeAutospacing="1" w:after="0" w:line="240" w:lineRule="auto"/>
        <w:jc w:val="center"/>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DISPOSIÇÕES FINAIS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22.  A audiência pública a que se refere o </w:t>
      </w:r>
      <w:hyperlink r:id="rId31" w:anchor="art36§5" w:history="1">
        <w:r w:rsidRPr="0017655E">
          <w:rPr>
            <w:rFonts w:ascii="Arial" w:eastAsia="Times New Roman" w:hAnsi="Arial" w:cs="Arial"/>
            <w:color w:val="0000FF"/>
            <w:sz w:val="20"/>
            <w:szCs w:val="20"/>
            <w:u w:val="single"/>
            <w:lang w:eastAsia="pt-BR"/>
          </w:rPr>
          <w:t>§ 5</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do art. 36 da 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w:t>
        </w:r>
      </w:hyperlink>
      <w:r w:rsidRPr="0017655E">
        <w:rPr>
          <w:rFonts w:ascii="Arial" w:eastAsia="Times New Roman" w:hAnsi="Arial" w:cs="Arial"/>
          <w:color w:val="000000"/>
          <w:sz w:val="20"/>
          <w:szCs w:val="20"/>
          <w:lang w:eastAsia="pt-BR"/>
        </w:rPr>
        <w:t>, de periodicidade quadrimestral, utilizará as informações previstas:</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no Relatório de Gestão do SUS;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II - no RREO dos dois bimestres correspondentes, ressalvado o prazo semestral previsto na </w:t>
      </w:r>
      <w:hyperlink r:id="rId32" w:anchor="art63iic" w:history="1">
        <w:r w:rsidRPr="0017655E">
          <w:rPr>
            <w:rFonts w:ascii="Arial" w:eastAsia="Times New Roman" w:hAnsi="Arial" w:cs="Arial"/>
            <w:color w:val="0000FF"/>
            <w:sz w:val="20"/>
            <w:szCs w:val="20"/>
            <w:u w:val="single"/>
            <w:lang w:eastAsia="pt-BR"/>
          </w:rPr>
          <w:t xml:space="preserve">alínea “c” do inciso II do </w:t>
        </w:r>
        <w:r w:rsidRPr="0017655E">
          <w:rPr>
            <w:rFonts w:ascii="Arial" w:eastAsia="Times New Roman" w:hAnsi="Arial" w:cs="Arial"/>
            <w:b/>
            <w:bCs/>
            <w:color w:val="0000FF"/>
            <w:sz w:val="20"/>
            <w:szCs w:val="20"/>
            <w:u w:val="single"/>
            <w:lang w:eastAsia="pt-BR"/>
          </w:rPr>
          <w:t xml:space="preserve">caput </w:t>
        </w:r>
        <w:r w:rsidRPr="0017655E">
          <w:rPr>
            <w:rFonts w:ascii="Arial" w:eastAsia="Times New Roman" w:hAnsi="Arial" w:cs="Arial"/>
            <w:color w:val="0000FF"/>
            <w:sz w:val="20"/>
            <w:szCs w:val="20"/>
            <w:u w:val="single"/>
            <w:lang w:eastAsia="pt-BR"/>
          </w:rPr>
          <w:t>do art. 63 da 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101, de </w:t>
        </w:r>
        <w:proofErr w:type="gramStart"/>
        <w:r w:rsidRPr="0017655E">
          <w:rPr>
            <w:rFonts w:ascii="Arial" w:eastAsia="Times New Roman" w:hAnsi="Arial" w:cs="Arial"/>
            <w:color w:val="0000FF"/>
            <w:sz w:val="20"/>
            <w:szCs w:val="20"/>
            <w:u w:val="single"/>
            <w:lang w:eastAsia="pt-BR"/>
          </w:rPr>
          <w:t>2000.</w:t>
        </w:r>
        <w:proofErr w:type="gramEnd"/>
      </w:hyperlink>
      <w:r w:rsidRPr="0017655E">
        <w:rPr>
          <w:rFonts w:ascii="Arial" w:eastAsia="Times New Roman" w:hAnsi="Arial" w:cs="Arial"/>
          <w:color w:val="000000"/>
          <w:sz w:val="20"/>
          <w:szCs w:val="20"/>
          <w:lang w:eastAsia="pt-BR"/>
        </w:rPr>
        <w:t>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23.  Verificado o descumprimento das disposições da </w:t>
      </w:r>
      <w:hyperlink r:id="rId33" w:history="1">
        <w:r w:rsidRPr="0017655E">
          <w:rPr>
            <w:rFonts w:ascii="Arial" w:eastAsia="Times New Roman" w:hAnsi="Arial" w:cs="Arial"/>
            <w:color w:val="0000FF"/>
            <w:sz w:val="20"/>
            <w:szCs w:val="20"/>
            <w:u w:val="single"/>
            <w:lang w:eastAsia="pt-BR"/>
          </w:rPr>
          <w:t>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w:t>
        </w:r>
      </w:hyperlink>
      <w:r w:rsidRPr="0017655E">
        <w:rPr>
          <w:rFonts w:ascii="Arial" w:eastAsia="Times New Roman" w:hAnsi="Arial" w:cs="Arial"/>
          <w:color w:val="000000"/>
          <w:sz w:val="20"/>
          <w:szCs w:val="20"/>
          <w:lang w:eastAsia="pt-BR"/>
        </w:rPr>
        <w:t>, ou deste Decreto, ou detectada a aplicação de recursos federais em objeto diverso do originalmente pactuado, o Ministério da Saúde comunicará a irregularidade:</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 - ao órgão de auditoria do SUS;</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à direção local do SUS;</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III - ao responsável pela administração orçamentária e financeira do ente federativo;</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IV - aos órgãos de controle interno e externo do ente federativo; </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V - ao Conselho de Saúde;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VI - ao Ministério Público.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A comunicação a que se refere 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somente será encaminhada ao Tribunal de Contas competente e ao Ministério Público com atribuição para o caso após o esgotamento da via administrativa de controle interno do Ministério da Saúde, sem prejuízo do exercício autônomo das competências e atribuições previstas na legislação.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A atuação dos destinatários da comunicação de que trata o </w:t>
      </w:r>
      <w:r w:rsidRPr="0017655E">
        <w:rPr>
          <w:rFonts w:ascii="Arial" w:eastAsia="Times New Roman" w:hAnsi="Arial" w:cs="Arial"/>
          <w:b/>
          <w:bCs/>
          <w:color w:val="000000"/>
          <w:sz w:val="20"/>
          <w:szCs w:val="20"/>
          <w:lang w:eastAsia="pt-BR"/>
        </w:rPr>
        <w:t>caput</w:t>
      </w:r>
      <w:r w:rsidRPr="0017655E">
        <w:rPr>
          <w:rFonts w:ascii="Arial" w:eastAsia="Times New Roman" w:hAnsi="Arial" w:cs="Arial"/>
          <w:color w:val="000000"/>
          <w:sz w:val="20"/>
          <w:szCs w:val="20"/>
          <w:lang w:eastAsia="pt-BR"/>
        </w:rPr>
        <w:t xml:space="preserve"> terá como objetivo promover a imediata devolução dos recursos irregularmente aplicados ao Fundo de Saúde do ente federativo beneficiário, nos termos do</w:t>
      </w:r>
      <w:hyperlink r:id="rId34" w:anchor="art27i" w:history="1">
        <w:r w:rsidRPr="0017655E">
          <w:rPr>
            <w:rFonts w:ascii="Arial" w:eastAsia="Times New Roman" w:hAnsi="Arial" w:cs="Arial"/>
            <w:color w:val="0000FF"/>
            <w:sz w:val="20"/>
            <w:szCs w:val="20"/>
            <w:u w:val="single"/>
            <w:lang w:eastAsia="pt-BR"/>
          </w:rPr>
          <w:t xml:space="preserve"> inciso I do </w:t>
        </w:r>
        <w:r w:rsidRPr="0017655E">
          <w:rPr>
            <w:rFonts w:ascii="Arial" w:eastAsia="Times New Roman" w:hAnsi="Arial" w:cs="Arial"/>
            <w:b/>
            <w:bCs/>
            <w:color w:val="0000FF"/>
            <w:sz w:val="20"/>
            <w:szCs w:val="20"/>
            <w:u w:val="single"/>
            <w:lang w:eastAsia="pt-BR"/>
          </w:rPr>
          <w:t xml:space="preserve">caput </w:t>
        </w:r>
        <w:r w:rsidRPr="0017655E">
          <w:rPr>
            <w:rFonts w:ascii="Arial" w:eastAsia="Times New Roman" w:hAnsi="Arial" w:cs="Arial"/>
            <w:color w:val="0000FF"/>
            <w:sz w:val="20"/>
            <w:szCs w:val="20"/>
            <w:u w:val="single"/>
            <w:lang w:eastAsia="pt-BR"/>
          </w:rPr>
          <w:t>do art. 27 da 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 </w:t>
        </w:r>
        <w:proofErr w:type="gramStart"/>
      </w:hyperlink>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3</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Para os fins do disposto no § </w:t>
      </w:r>
      <w:proofErr w:type="gramStart"/>
      <w:r w:rsidRPr="0017655E">
        <w:rPr>
          <w:rFonts w:ascii="Arial" w:eastAsia="Times New Roman" w:hAnsi="Arial" w:cs="Arial"/>
          <w:color w:val="000000"/>
          <w:sz w:val="20"/>
          <w:szCs w:val="20"/>
          <w:lang w:eastAsia="pt-BR"/>
        </w:rPr>
        <w:t>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w:t>
      </w:r>
      <w:proofErr w:type="gramEnd"/>
      <w:r w:rsidRPr="0017655E">
        <w:rPr>
          <w:rFonts w:ascii="Arial" w:eastAsia="Times New Roman" w:hAnsi="Arial" w:cs="Arial"/>
          <w:color w:val="000000"/>
          <w:sz w:val="20"/>
          <w:szCs w:val="20"/>
          <w:lang w:eastAsia="pt-BR"/>
        </w:rPr>
        <w:t xml:space="preserve"> em caso de aplicação de recursos previstos no </w:t>
      </w:r>
      <w:hyperlink r:id="rId35" w:anchor="art198§3ii" w:history="1">
        <w:r w:rsidRPr="0017655E">
          <w:rPr>
            <w:rFonts w:ascii="Arial" w:eastAsia="Times New Roman" w:hAnsi="Arial" w:cs="Arial"/>
            <w:color w:val="0000FF"/>
            <w:sz w:val="20"/>
            <w:szCs w:val="20"/>
            <w:u w:val="single"/>
            <w:lang w:eastAsia="pt-BR"/>
          </w:rPr>
          <w:t>inciso II do § 3º do art. 198 da Constituição</w:t>
        </w:r>
      </w:hyperlink>
      <w:r w:rsidRPr="0017655E">
        <w:rPr>
          <w:rFonts w:ascii="Arial" w:eastAsia="Times New Roman" w:hAnsi="Arial" w:cs="Arial"/>
          <w:color w:val="000000"/>
          <w:sz w:val="20"/>
          <w:szCs w:val="20"/>
          <w:lang w:eastAsia="pt-BR"/>
        </w:rPr>
        <w:t xml:space="preserve"> em ações e serviços diversos dos previstos no </w:t>
      </w:r>
      <w:hyperlink r:id="rId36" w:anchor="art3" w:history="1">
        <w:r w:rsidRPr="0017655E">
          <w:rPr>
            <w:rFonts w:ascii="Arial" w:eastAsia="Times New Roman" w:hAnsi="Arial" w:cs="Arial"/>
            <w:color w:val="0000FF"/>
            <w:sz w:val="20"/>
            <w:szCs w:val="20"/>
            <w:u w:val="single"/>
            <w:lang w:eastAsia="pt-BR"/>
          </w:rPr>
          <w:t>art. 3</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da 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w:t>
        </w:r>
      </w:hyperlink>
      <w:r w:rsidRPr="0017655E">
        <w:rPr>
          <w:rFonts w:ascii="Arial" w:eastAsia="Times New Roman" w:hAnsi="Arial" w:cs="Arial"/>
          <w:color w:val="000000"/>
          <w:sz w:val="20"/>
          <w:szCs w:val="20"/>
          <w:lang w:eastAsia="pt-BR"/>
        </w:rPr>
        <w:t>, ou em objeto diverso do originalmente pactuado, a devolução será efetivada com recursos do Tesouro do ente federativo beneficiário.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24.  A não observância dos procedimentos previstos neste Decreto sujeitará os infratores, nos termos do </w:t>
      </w:r>
      <w:hyperlink r:id="rId37" w:anchor="art46" w:history="1">
        <w:r w:rsidRPr="0017655E">
          <w:rPr>
            <w:rFonts w:ascii="Arial" w:eastAsia="Times New Roman" w:hAnsi="Arial" w:cs="Arial"/>
            <w:color w:val="0000FF"/>
            <w:sz w:val="20"/>
            <w:szCs w:val="20"/>
            <w:u w:val="single"/>
            <w:lang w:eastAsia="pt-BR"/>
          </w:rPr>
          <w:t>art. 46 da 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w:t>
        </w:r>
        <w:proofErr w:type="gramStart"/>
        <w:r w:rsidRPr="0017655E">
          <w:rPr>
            <w:rFonts w:ascii="Arial" w:eastAsia="Times New Roman" w:hAnsi="Arial" w:cs="Arial"/>
            <w:color w:val="0000FF"/>
            <w:sz w:val="20"/>
            <w:szCs w:val="20"/>
            <w:u w:val="single"/>
            <w:lang w:eastAsia="pt-BR"/>
          </w:rPr>
          <w:t>2012,</w:t>
        </w:r>
        <w:proofErr w:type="gramEnd"/>
      </w:hyperlink>
      <w:r w:rsidRPr="0017655E">
        <w:rPr>
          <w:rFonts w:ascii="Arial" w:eastAsia="Times New Roman" w:hAnsi="Arial" w:cs="Arial"/>
          <w:color w:val="000000"/>
          <w:sz w:val="20"/>
          <w:szCs w:val="20"/>
          <w:lang w:eastAsia="pt-BR"/>
        </w:rPr>
        <w:t xml:space="preserve"> às penalidades previstas no </w:t>
      </w:r>
      <w:hyperlink r:id="rId38" w:history="1">
        <w:r w:rsidRPr="0017655E">
          <w:rPr>
            <w:rFonts w:ascii="Arial" w:eastAsia="Times New Roman" w:hAnsi="Arial" w:cs="Arial"/>
            <w:color w:val="0000FF"/>
            <w:sz w:val="20"/>
            <w:szCs w:val="20"/>
            <w:u w:val="single"/>
            <w:lang w:eastAsia="pt-BR"/>
          </w:rPr>
          <w:t>Decreto-Lei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2.848, de 7 de dezembro de 1940-Código Penal</w:t>
        </w:r>
      </w:hyperlink>
      <w:r w:rsidRPr="0017655E">
        <w:rPr>
          <w:rFonts w:ascii="Arial" w:eastAsia="Times New Roman" w:hAnsi="Arial" w:cs="Arial"/>
          <w:color w:val="000000"/>
          <w:sz w:val="20"/>
          <w:szCs w:val="20"/>
          <w:lang w:eastAsia="pt-BR"/>
        </w:rPr>
        <w:t>, na</w:t>
      </w:r>
      <w:hyperlink r:id="rId39" w:history="1">
        <w:r w:rsidRPr="0017655E">
          <w:rPr>
            <w:rFonts w:ascii="Arial" w:eastAsia="Times New Roman" w:hAnsi="Arial" w:cs="Arial"/>
            <w:color w:val="0000FF"/>
            <w:sz w:val="20"/>
            <w:szCs w:val="20"/>
            <w:u w:val="single"/>
            <w:lang w:eastAsia="pt-BR"/>
          </w:rPr>
          <w:t xml:space="preserve"> Lei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1.079, de 10 de abril de 1950</w:t>
        </w:r>
      </w:hyperlink>
      <w:r w:rsidRPr="0017655E">
        <w:rPr>
          <w:rFonts w:ascii="Arial" w:eastAsia="Times New Roman" w:hAnsi="Arial" w:cs="Arial"/>
          <w:color w:val="000000"/>
          <w:sz w:val="20"/>
          <w:szCs w:val="20"/>
          <w:lang w:eastAsia="pt-BR"/>
        </w:rPr>
        <w:t>, no</w:t>
      </w:r>
      <w:hyperlink r:id="rId40" w:history="1">
        <w:r w:rsidRPr="0017655E">
          <w:rPr>
            <w:rFonts w:ascii="Arial" w:eastAsia="Times New Roman" w:hAnsi="Arial" w:cs="Arial"/>
            <w:color w:val="0000FF"/>
            <w:sz w:val="20"/>
            <w:szCs w:val="20"/>
            <w:u w:val="single"/>
            <w:lang w:eastAsia="pt-BR"/>
          </w:rPr>
          <w:t xml:space="preserve"> Decreto-Lei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201, de 27 de fevereiro de 1967</w:t>
        </w:r>
      </w:hyperlink>
      <w:r w:rsidRPr="0017655E">
        <w:rPr>
          <w:rFonts w:ascii="Arial" w:eastAsia="Times New Roman" w:hAnsi="Arial" w:cs="Arial"/>
          <w:color w:val="000000"/>
          <w:sz w:val="20"/>
          <w:szCs w:val="20"/>
          <w:lang w:eastAsia="pt-BR"/>
        </w:rPr>
        <w:t xml:space="preserve">, na </w:t>
      </w:r>
      <w:hyperlink r:id="rId41" w:history="1">
        <w:r w:rsidRPr="0017655E">
          <w:rPr>
            <w:rFonts w:ascii="Arial" w:eastAsia="Times New Roman" w:hAnsi="Arial" w:cs="Arial"/>
            <w:color w:val="0000FF"/>
            <w:sz w:val="20"/>
            <w:szCs w:val="20"/>
            <w:u w:val="single"/>
            <w:lang w:eastAsia="pt-BR"/>
          </w:rPr>
          <w:t>Lei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8.429, de 2 de junho de 1992</w:t>
        </w:r>
      </w:hyperlink>
      <w:r w:rsidRPr="0017655E">
        <w:rPr>
          <w:rFonts w:ascii="Arial" w:eastAsia="Times New Roman" w:hAnsi="Arial" w:cs="Arial"/>
          <w:color w:val="000000"/>
          <w:sz w:val="20"/>
          <w:szCs w:val="20"/>
          <w:lang w:eastAsia="pt-BR"/>
        </w:rPr>
        <w:t>, sem prejuízo de outras previstas na legislação.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lastRenderedPageBreak/>
        <w:t>Art. 25.  O Ministério do Planejamento, Orçamento e Gestão providenciará as modificações orçamentárias necessárias ao atendimento do disposto neste Decreto, no prazo de sessenta dias, contado da data de sua publicação. </w:t>
      </w:r>
    </w:p>
    <w:p w:rsidR="0017655E" w:rsidRPr="0017655E" w:rsidRDefault="0017655E" w:rsidP="0017655E">
      <w:pPr>
        <w:spacing w:before="100" w:beforeAutospacing="1" w:after="8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Art. 26.  Para atender o disposto nos </w:t>
      </w:r>
      <w:hyperlink r:id="rId42" w:anchor="art26" w:history="1">
        <w:proofErr w:type="spellStart"/>
        <w:r w:rsidRPr="0017655E">
          <w:rPr>
            <w:rFonts w:ascii="Arial" w:eastAsia="Times New Roman" w:hAnsi="Arial" w:cs="Arial"/>
            <w:color w:val="0000FF"/>
            <w:sz w:val="20"/>
            <w:szCs w:val="20"/>
            <w:u w:val="single"/>
            <w:lang w:eastAsia="pt-BR"/>
          </w:rPr>
          <w:t>arts</w:t>
        </w:r>
        <w:proofErr w:type="spellEnd"/>
        <w:r w:rsidRPr="0017655E">
          <w:rPr>
            <w:rFonts w:ascii="Arial" w:eastAsia="Times New Roman" w:hAnsi="Arial" w:cs="Arial"/>
            <w:color w:val="0000FF"/>
            <w:sz w:val="20"/>
            <w:szCs w:val="20"/>
            <w:u w:val="single"/>
            <w:lang w:eastAsia="pt-BR"/>
          </w:rPr>
          <w:t>. 26</w:t>
        </w:r>
      </w:hyperlink>
      <w:r w:rsidRPr="0017655E">
        <w:rPr>
          <w:rFonts w:ascii="Arial" w:eastAsia="Times New Roman" w:hAnsi="Arial" w:cs="Arial"/>
          <w:color w:val="000000"/>
          <w:sz w:val="20"/>
          <w:szCs w:val="20"/>
          <w:lang w:eastAsia="pt-BR"/>
        </w:rPr>
        <w:t xml:space="preserve">, </w:t>
      </w:r>
      <w:hyperlink r:id="rId43" w:anchor="art36" w:history="1">
        <w:proofErr w:type="gramStart"/>
        <w:r w:rsidRPr="0017655E">
          <w:rPr>
            <w:rFonts w:ascii="Arial" w:eastAsia="Times New Roman" w:hAnsi="Arial" w:cs="Arial"/>
            <w:color w:val="0000FF"/>
            <w:sz w:val="20"/>
            <w:szCs w:val="20"/>
            <w:u w:val="single"/>
            <w:lang w:eastAsia="pt-BR"/>
          </w:rPr>
          <w:t>36,</w:t>
        </w:r>
        <w:proofErr w:type="gramEnd"/>
      </w:hyperlink>
      <w:r w:rsidRPr="0017655E">
        <w:rPr>
          <w:rFonts w:ascii="Arial" w:eastAsia="Times New Roman" w:hAnsi="Arial" w:cs="Arial"/>
          <w:color w:val="000000"/>
          <w:sz w:val="20"/>
          <w:szCs w:val="20"/>
          <w:lang w:eastAsia="pt-BR"/>
        </w:rPr>
        <w:t xml:space="preserve"> </w:t>
      </w:r>
      <w:hyperlink r:id="rId44" w:anchor="art39" w:history="1">
        <w:r w:rsidRPr="0017655E">
          <w:rPr>
            <w:rFonts w:ascii="Arial" w:eastAsia="Times New Roman" w:hAnsi="Arial" w:cs="Arial"/>
            <w:color w:val="0000FF"/>
            <w:sz w:val="20"/>
            <w:szCs w:val="20"/>
            <w:u w:val="single"/>
            <w:lang w:eastAsia="pt-BR"/>
          </w:rPr>
          <w:t>39</w:t>
        </w:r>
      </w:hyperlink>
      <w:r w:rsidRPr="0017655E">
        <w:rPr>
          <w:rFonts w:ascii="Arial" w:eastAsia="Times New Roman" w:hAnsi="Arial" w:cs="Arial"/>
          <w:color w:val="000000"/>
          <w:sz w:val="20"/>
          <w:szCs w:val="20"/>
          <w:lang w:eastAsia="pt-BR"/>
        </w:rPr>
        <w:t xml:space="preserve"> e </w:t>
      </w:r>
      <w:hyperlink r:id="rId45" w:anchor="art43" w:history="1">
        <w:r w:rsidRPr="0017655E">
          <w:rPr>
            <w:rFonts w:ascii="Arial" w:eastAsia="Times New Roman" w:hAnsi="Arial" w:cs="Arial"/>
            <w:color w:val="0000FF"/>
            <w:sz w:val="20"/>
            <w:szCs w:val="20"/>
            <w:u w:val="single"/>
            <w:lang w:eastAsia="pt-BR"/>
          </w:rPr>
          <w:t>43 da Lei Complementar nº 141, de 2012</w:t>
        </w:r>
      </w:hyperlink>
      <w:r w:rsidRPr="0017655E">
        <w:rPr>
          <w:rFonts w:ascii="Arial" w:eastAsia="Times New Roman" w:hAnsi="Arial" w:cs="Arial"/>
          <w:color w:val="000000"/>
          <w:sz w:val="20"/>
          <w:szCs w:val="20"/>
          <w:lang w:eastAsia="pt-BR"/>
        </w:rPr>
        <w:t>, e neste Decreto, o Ministério da Saúde:</w:t>
      </w:r>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xml:space="preserve">I - estabelecerá as diretrizes para o funcionamento do SIOPS, no prazo de noventa dias, contado da data de publicação deste Decreto; </w:t>
      </w:r>
      <w:proofErr w:type="gramStart"/>
      <w:r w:rsidRPr="0017655E">
        <w:rPr>
          <w:rFonts w:ascii="Arial" w:eastAsia="Times New Roman" w:hAnsi="Arial" w:cs="Arial"/>
          <w:color w:val="000000"/>
          <w:sz w:val="20"/>
          <w:szCs w:val="20"/>
          <w:lang w:eastAsia="pt-BR"/>
        </w:rPr>
        <w:t>e</w:t>
      </w:r>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II - disponibilizará nova versão do SIOPS até 20 de janeiro de 2013.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bookmarkStart w:id="1" w:name="art27"/>
      <w:bookmarkEnd w:id="1"/>
      <w:r w:rsidRPr="0017655E">
        <w:rPr>
          <w:rFonts w:ascii="Arial" w:eastAsia="Times New Roman" w:hAnsi="Arial" w:cs="Arial"/>
          <w:color w:val="000000"/>
          <w:sz w:val="20"/>
          <w:szCs w:val="20"/>
          <w:lang w:eastAsia="pt-BR"/>
        </w:rPr>
        <w:t>Art. 27.  Este Decreto entra em vigor na data da sua publicação, produzindo efeitos a partir da execução orçamentária do ano de 2013. </w:t>
      </w:r>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A verificação anual do cumprimento do limite mínimo dos recursos aplicados em ações e serviços públicos de saúde nos termos da </w:t>
      </w:r>
      <w:hyperlink r:id="rId46" w:history="1">
        <w:r w:rsidRPr="0017655E">
          <w:rPr>
            <w:rFonts w:ascii="Arial" w:eastAsia="Times New Roman" w:hAnsi="Arial" w:cs="Arial"/>
            <w:color w:val="0000FF"/>
            <w:sz w:val="20"/>
            <w:szCs w:val="20"/>
            <w:u w:val="single"/>
            <w:lang w:eastAsia="pt-BR"/>
          </w:rPr>
          <w:t>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w:t>
        </w:r>
      </w:hyperlink>
      <w:r w:rsidRPr="0017655E">
        <w:rPr>
          <w:rFonts w:ascii="Arial" w:eastAsia="Times New Roman" w:hAnsi="Arial" w:cs="Arial"/>
          <w:color w:val="000000"/>
          <w:sz w:val="20"/>
          <w:szCs w:val="20"/>
          <w:lang w:eastAsia="pt-BR"/>
        </w:rPr>
        <w:t>, e deste Decreto, será realizada a partir do ano de 2014, com base na execução orçamentária do ano de 2013, sem prejuízo das exigências legais e controles adotados antes da entrada em vigor da</w:t>
      </w:r>
      <w:hyperlink r:id="rId47" w:history="1">
        <w:r w:rsidRPr="0017655E">
          <w:rPr>
            <w:rFonts w:ascii="Arial" w:eastAsia="Times New Roman" w:hAnsi="Arial" w:cs="Arial"/>
            <w:color w:val="0000FF"/>
            <w:sz w:val="20"/>
            <w:szCs w:val="20"/>
            <w:u w:val="single"/>
            <w:lang w:eastAsia="pt-BR"/>
          </w:rPr>
          <w:t xml:space="preserve"> 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 </w:t>
        </w:r>
        <w:proofErr w:type="gramStart"/>
      </w:hyperlink>
      <w:proofErr w:type="gramEnd"/>
    </w:p>
    <w:p w:rsidR="0017655E" w:rsidRPr="0017655E" w:rsidRDefault="0017655E" w:rsidP="0017655E">
      <w:pPr>
        <w:spacing w:before="100" w:beforeAutospacing="1" w:after="0"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 2</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Os procedimentos de direcionamento, suspensão e restabelecimento de transferências de recursos nos termos deste Decreto serão realizados a partir do ano de 2014, sem prejuízo das exigências legais e controles adotados antes da entrada em vigor da </w:t>
      </w:r>
      <w:hyperlink r:id="rId48" w:history="1">
        <w:r w:rsidRPr="0017655E">
          <w:rPr>
            <w:rFonts w:ascii="Arial" w:eastAsia="Times New Roman" w:hAnsi="Arial" w:cs="Arial"/>
            <w:color w:val="0000FF"/>
            <w:sz w:val="20"/>
            <w:szCs w:val="20"/>
            <w:u w:val="single"/>
            <w:lang w:eastAsia="pt-BR"/>
          </w:rPr>
          <w:t>Lei Complementar n</w:t>
        </w:r>
        <w:r w:rsidRPr="0017655E">
          <w:rPr>
            <w:rFonts w:ascii="Arial" w:eastAsia="Times New Roman" w:hAnsi="Arial" w:cs="Arial"/>
            <w:strike/>
            <w:color w:val="0000FF"/>
            <w:sz w:val="20"/>
            <w:szCs w:val="20"/>
            <w:u w:val="single"/>
            <w:lang w:eastAsia="pt-BR"/>
          </w:rPr>
          <w:t>º</w:t>
        </w:r>
        <w:r w:rsidRPr="0017655E">
          <w:rPr>
            <w:rFonts w:ascii="Arial" w:eastAsia="Times New Roman" w:hAnsi="Arial" w:cs="Arial"/>
            <w:color w:val="0000FF"/>
            <w:sz w:val="20"/>
            <w:szCs w:val="20"/>
            <w:u w:val="single"/>
            <w:lang w:eastAsia="pt-BR"/>
          </w:rPr>
          <w:t xml:space="preserve"> 141, de 2012. </w:t>
        </w:r>
        <w:proofErr w:type="gramStart"/>
      </w:hyperlink>
      <w:proofErr w:type="gramEnd"/>
    </w:p>
    <w:p w:rsidR="0017655E" w:rsidRPr="0017655E" w:rsidRDefault="0017655E" w:rsidP="0017655E">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Brasília, 16 de outubro de 2012; 191</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da Independência e 124</w:t>
      </w:r>
      <w:r w:rsidRPr="0017655E">
        <w:rPr>
          <w:rFonts w:ascii="Arial" w:eastAsia="Times New Roman" w:hAnsi="Arial" w:cs="Arial"/>
          <w:strike/>
          <w:color w:val="000000"/>
          <w:sz w:val="20"/>
          <w:szCs w:val="20"/>
          <w:lang w:eastAsia="pt-BR"/>
        </w:rPr>
        <w:t>º</w:t>
      </w:r>
      <w:r w:rsidRPr="0017655E">
        <w:rPr>
          <w:rFonts w:ascii="Arial" w:eastAsia="Times New Roman" w:hAnsi="Arial" w:cs="Arial"/>
          <w:color w:val="000000"/>
          <w:sz w:val="20"/>
          <w:szCs w:val="20"/>
          <w:lang w:eastAsia="pt-BR"/>
        </w:rPr>
        <w:t xml:space="preserve"> da República. </w:t>
      </w:r>
    </w:p>
    <w:p w:rsidR="0017655E" w:rsidRPr="0017655E" w:rsidRDefault="0017655E" w:rsidP="0017655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7655E">
        <w:rPr>
          <w:rFonts w:ascii="Arial" w:eastAsia="Times New Roman" w:hAnsi="Arial" w:cs="Arial"/>
          <w:color w:val="000000"/>
          <w:sz w:val="20"/>
          <w:szCs w:val="20"/>
          <w:lang w:eastAsia="pt-BR"/>
        </w:rPr>
        <w:t>DILMA ROUSSEFF</w:t>
      </w:r>
      <w:r w:rsidRPr="0017655E">
        <w:rPr>
          <w:rFonts w:ascii="Arial" w:eastAsia="Times New Roman" w:hAnsi="Arial" w:cs="Arial"/>
          <w:color w:val="000000"/>
          <w:sz w:val="20"/>
          <w:szCs w:val="20"/>
          <w:lang w:eastAsia="pt-BR"/>
        </w:rPr>
        <w:br/>
      </w:r>
      <w:r w:rsidRPr="0017655E">
        <w:rPr>
          <w:rFonts w:ascii="Arial" w:eastAsia="Times New Roman" w:hAnsi="Arial" w:cs="Arial"/>
          <w:i/>
          <w:iCs/>
          <w:color w:val="000000"/>
          <w:sz w:val="20"/>
          <w:szCs w:val="20"/>
          <w:lang w:eastAsia="pt-BR"/>
        </w:rPr>
        <w:t>Nelson Henrique Barbosa Filho</w:t>
      </w:r>
      <w:r w:rsidRPr="0017655E">
        <w:rPr>
          <w:rFonts w:ascii="Arial" w:eastAsia="Times New Roman" w:hAnsi="Arial" w:cs="Arial"/>
          <w:i/>
          <w:iCs/>
          <w:color w:val="000000"/>
          <w:sz w:val="20"/>
          <w:szCs w:val="20"/>
          <w:lang w:eastAsia="pt-BR"/>
        </w:rPr>
        <w:br/>
        <w:t>Alexandre Rocha Santos Padilha</w:t>
      </w:r>
      <w:r w:rsidRPr="0017655E">
        <w:rPr>
          <w:rFonts w:ascii="Arial" w:eastAsia="Times New Roman" w:hAnsi="Arial" w:cs="Arial"/>
          <w:i/>
          <w:iCs/>
          <w:color w:val="000000"/>
          <w:sz w:val="20"/>
          <w:szCs w:val="20"/>
          <w:lang w:eastAsia="pt-BR"/>
        </w:rPr>
        <w:br/>
        <w:t>Miriam Belchior</w:t>
      </w:r>
      <w:r w:rsidRPr="0017655E">
        <w:rPr>
          <w:rFonts w:ascii="Arial" w:eastAsia="Times New Roman" w:hAnsi="Arial" w:cs="Arial"/>
          <w:i/>
          <w:iCs/>
          <w:color w:val="000000"/>
          <w:sz w:val="20"/>
          <w:szCs w:val="20"/>
          <w:lang w:eastAsia="pt-BR"/>
        </w:rPr>
        <w:br/>
        <w:t>Luís Inácio Lucena Adams</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Arial" w:eastAsia="Times New Roman" w:hAnsi="Arial" w:cs="Arial"/>
          <w:color w:val="FF0000"/>
          <w:sz w:val="20"/>
          <w:szCs w:val="20"/>
          <w:lang w:eastAsia="pt-BR"/>
        </w:rPr>
        <w:t>Este texto não substitui o publicado no DOU de 17.10.2012</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t> </w:t>
      </w:r>
    </w:p>
    <w:p w:rsidR="0017655E" w:rsidRPr="0017655E" w:rsidRDefault="0017655E" w:rsidP="0017655E">
      <w:pPr>
        <w:spacing w:before="300" w:after="300" w:line="240" w:lineRule="auto"/>
        <w:jc w:val="both"/>
        <w:rPr>
          <w:rFonts w:ascii="Times New Roman" w:eastAsia="Times New Roman" w:hAnsi="Times New Roman" w:cs="Times New Roman"/>
          <w:sz w:val="24"/>
          <w:szCs w:val="24"/>
          <w:lang w:eastAsia="pt-BR"/>
        </w:rPr>
      </w:pPr>
      <w:r w:rsidRPr="0017655E">
        <w:rPr>
          <w:rFonts w:ascii="Times New Roman" w:eastAsia="Times New Roman" w:hAnsi="Times New Roman" w:cs="Times New Roman"/>
          <w:sz w:val="24"/>
          <w:szCs w:val="24"/>
          <w:lang w:eastAsia="pt-BR"/>
        </w:rPr>
        <w:lastRenderedPageBreak/>
        <w:t> </w:t>
      </w:r>
    </w:p>
    <w:p w:rsidR="00173A50" w:rsidRDefault="00173A50"/>
    <w:sectPr w:rsidR="00173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5E"/>
    <w:rsid w:val="00173A50"/>
    <w:rsid w:val="00176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7655E"/>
    <w:rPr>
      <w:color w:val="0000FF"/>
      <w:u w:val="single"/>
    </w:rPr>
  </w:style>
  <w:style w:type="paragraph" w:styleId="NormalWeb">
    <w:name w:val="Normal (Web)"/>
    <w:basedOn w:val="Normal"/>
    <w:uiPriority w:val="99"/>
    <w:unhideWhenUsed/>
    <w:rsid w:val="001765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655E"/>
    <w:rPr>
      <w:b/>
      <w:bCs/>
    </w:rPr>
  </w:style>
  <w:style w:type="paragraph" w:styleId="Corpodetexto">
    <w:name w:val="Body Text"/>
    <w:basedOn w:val="Normal"/>
    <w:link w:val="CorpodetextoChar"/>
    <w:uiPriority w:val="99"/>
    <w:semiHidden/>
    <w:unhideWhenUsed/>
    <w:rsid w:val="001765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17655E"/>
    <w:rPr>
      <w:rFonts w:ascii="Times New Roman" w:eastAsia="Times New Roman" w:hAnsi="Times New Roman" w:cs="Times New Roman"/>
      <w:sz w:val="24"/>
      <w:szCs w:val="24"/>
      <w:lang w:eastAsia="pt-BR"/>
    </w:rPr>
  </w:style>
  <w:style w:type="paragraph" w:customStyle="1" w:styleId="textopr-formatado">
    <w:name w:val="textopr-formatado"/>
    <w:basedOn w:val="Normal"/>
    <w:rsid w:val="001765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7655E"/>
    <w:rPr>
      <w:color w:val="0000FF"/>
      <w:u w:val="single"/>
    </w:rPr>
  </w:style>
  <w:style w:type="paragraph" w:styleId="NormalWeb">
    <w:name w:val="Normal (Web)"/>
    <w:basedOn w:val="Normal"/>
    <w:uiPriority w:val="99"/>
    <w:unhideWhenUsed/>
    <w:rsid w:val="001765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655E"/>
    <w:rPr>
      <w:b/>
      <w:bCs/>
    </w:rPr>
  </w:style>
  <w:style w:type="paragraph" w:styleId="Corpodetexto">
    <w:name w:val="Body Text"/>
    <w:basedOn w:val="Normal"/>
    <w:link w:val="CorpodetextoChar"/>
    <w:uiPriority w:val="99"/>
    <w:semiHidden/>
    <w:unhideWhenUsed/>
    <w:rsid w:val="001765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17655E"/>
    <w:rPr>
      <w:rFonts w:ascii="Times New Roman" w:eastAsia="Times New Roman" w:hAnsi="Times New Roman" w:cs="Times New Roman"/>
      <w:sz w:val="24"/>
      <w:szCs w:val="24"/>
      <w:lang w:eastAsia="pt-BR"/>
    </w:rPr>
  </w:style>
  <w:style w:type="paragraph" w:customStyle="1" w:styleId="textopr-formatado">
    <w:name w:val="textopr-formatado"/>
    <w:basedOn w:val="Normal"/>
    <w:rsid w:val="0017655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planalto.gov.br/ccivil_03/LEIS/LCP/Lcp141.htm" TargetMode="External"/><Relationship Id="rId26" Type="http://schemas.openxmlformats.org/officeDocument/2006/relationships/hyperlink" Target="http://www.planalto.gov.br/ccivil_03/Constituicao/Constituicao.htm" TargetMode="External"/><Relationship Id="rId39" Type="http://schemas.openxmlformats.org/officeDocument/2006/relationships/hyperlink" Target="http://www.planalto.gov.br/ccivil_03/LEIS/L1079.htm" TargetMode="External"/><Relationship Id="rId21" Type="http://schemas.openxmlformats.org/officeDocument/2006/relationships/hyperlink" Target="http://www.planalto.gov.br/ccivil_03/Constituicao/Constituicao.htm" TargetMode="External"/><Relationship Id="rId34" Type="http://schemas.openxmlformats.org/officeDocument/2006/relationships/hyperlink" Target="http://www.planalto.gov.br/ccivil_03/LEIS/LCP/Lcp141.htm" TargetMode="External"/><Relationship Id="rId42" Type="http://schemas.openxmlformats.org/officeDocument/2006/relationships/hyperlink" Target="http://www.planalto.gov.br/ccivil_03/LEIS/LCP/Lcp141.htm" TargetMode="External"/><Relationship Id="rId47" Type="http://schemas.openxmlformats.org/officeDocument/2006/relationships/hyperlink" Target="http://www.planalto.gov.br/ccivil_03/LEIS/LCP/Lcp141.htm" TargetMode="External"/><Relationship Id="rId50" Type="http://schemas.openxmlformats.org/officeDocument/2006/relationships/theme" Target="theme/theme1.xml"/><Relationship Id="rId7" Type="http://schemas.openxmlformats.org/officeDocument/2006/relationships/hyperlink" Target="http://www.planalto.gov.br/ccivil_03/Constituicao/Constituicao.htm" TargetMode="External"/><Relationship Id="rId2" Type="http://schemas.microsoft.com/office/2007/relationships/stylesWithEffects" Target="stylesWithEffects.xml"/><Relationship Id="rId16" Type="http://schemas.openxmlformats.org/officeDocument/2006/relationships/hyperlink" Target="http://www.planalto.gov.br/ccivil_03/LEIS/LCP/Lcp101.htm" TargetMode="External"/><Relationship Id="rId29" Type="http://schemas.openxmlformats.org/officeDocument/2006/relationships/hyperlink" Target="http://www.planalto.gov.br/ccivil_03/Constituicao/Constituicao.htm" TargetMode="External"/><Relationship Id="rId11" Type="http://schemas.openxmlformats.org/officeDocument/2006/relationships/hyperlink" Target="http://www.planalto.gov.br/ccivil_03/LEIS/LCP/Lcp101.htm" TargetMode="External"/><Relationship Id="rId24" Type="http://schemas.openxmlformats.org/officeDocument/2006/relationships/hyperlink" Target="http://www.planalto.gov.br/ccivil_03/LEIS/LCP/Lcp141.htm" TargetMode="External"/><Relationship Id="rId32" Type="http://schemas.openxmlformats.org/officeDocument/2006/relationships/hyperlink" Target="http://www.planalto.gov.br/ccivil_03/LEIS/LCP/Lcp101.htm" TargetMode="External"/><Relationship Id="rId37" Type="http://schemas.openxmlformats.org/officeDocument/2006/relationships/hyperlink" Target="http://www.planalto.gov.br/ccivil_03/LEIS/LCP/Lcp141.htm" TargetMode="External"/><Relationship Id="rId40" Type="http://schemas.openxmlformats.org/officeDocument/2006/relationships/hyperlink" Target="http://www.planalto.gov.br/ccivil_03/Decreto-Lei/Del0201.htm" TargetMode="External"/><Relationship Id="rId45" Type="http://schemas.openxmlformats.org/officeDocument/2006/relationships/hyperlink" Target="http://www.planalto.gov.br/ccivil_03/LEIS/LCP/Lcp141.htm" TargetMode="External"/><Relationship Id="rId5" Type="http://schemas.openxmlformats.org/officeDocument/2006/relationships/hyperlink" Target="http://legislacao.planalto.gov.br/legisla/legislacao.nsf/Viw_Identificacao/DEC%207.827-2012?OpenDocument" TargetMode="External"/><Relationship Id="rId15" Type="http://schemas.openxmlformats.org/officeDocument/2006/relationships/hyperlink" Target="http://www.planalto.gov.br/ccivil_03/LEIS/LCP/Lcp141.htm" TargetMode="External"/><Relationship Id="rId23" Type="http://schemas.openxmlformats.org/officeDocument/2006/relationships/hyperlink" Target="http://www.planalto.gov.br/ccivil_03/LEIS/LCP/Lcp141.htm" TargetMode="External"/><Relationship Id="rId28" Type="http://schemas.openxmlformats.org/officeDocument/2006/relationships/hyperlink" Target="http://www.planalto.gov.br/ccivil_03/Constituicao/Constituicao.htm" TargetMode="External"/><Relationship Id="rId36" Type="http://schemas.openxmlformats.org/officeDocument/2006/relationships/hyperlink" Target="http://www.planalto.gov.br/ccivil_03/LEIS/LCP/Lcp141.htm" TargetMode="External"/><Relationship Id="rId49" Type="http://schemas.openxmlformats.org/officeDocument/2006/relationships/fontTable" Target="fontTable.xml"/><Relationship Id="rId10" Type="http://schemas.openxmlformats.org/officeDocument/2006/relationships/hyperlink" Target="http://www.planalto.gov.br/ccivil_03/LEIS/LCP/Lcp141.htm" TargetMode="External"/><Relationship Id="rId19" Type="http://schemas.openxmlformats.org/officeDocument/2006/relationships/hyperlink" Target="http://www.planalto.gov.br/ccivil_03/Constituicao/Constituicao.htm" TargetMode="External"/><Relationship Id="rId31" Type="http://schemas.openxmlformats.org/officeDocument/2006/relationships/hyperlink" Target="http://www.planalto.gov.br/ccivil_03/LEIS/LCP/Lcp141.htm" TargetMode="External"/><Relationship Id="rId44" Type="http://schemas.openxmlformats.org/officeDocument/2006/relationships/hyperlink" Target="http://www.planalto.gov.br/ccivil_03/LEIS/LCP/Lcp141.htm" TargetMode="External"/><Relationship Id="rId4" Type="http://schemas.openxmlformats.org/officeDocument/2006/relationships/webSettings" Target="webSettings.xml"/><Relationship Id="rId9" Type="http://schemas.openxmlformats.org/officeDocument/2006/relationships/hyperlink" Target="http://www.planalto.gov.br/ccivil_03/LEIS/LCP/Lcp141.htm" TargetMode="External"/><Relationship Id="rId14" Type="http://schemas.openxmlformats.org/officeDocument/2006/relationships/hyperlink" Target="http://www.planalto.gov.br/ccivil_03/LEIS/LCP/Lcp101.htm" TargetMode="External"/><Relationship Id="rId22" Type="http://schemas.openxmlformats.org/officeDocument/2006/relationships/hyperlink" Target="http://www.planalto.gov.br/ccivil_03/LEIS/LCP/Lcp141.htm" TargetMode="External"/><Relationship Id="rId27" Type="http://schemas.openxmlformats.org/officeDocument/2006/relationships/hyperlink" Target="http://www.planalto.gov.br/ccivil_03/Constituicao/Constituicao.htm"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www.planalto.gov.br/ccivil_03/LEIS/LCP/Lcp141.htm" TargetMode="External"/><Relationship Id="rId48" Type="http://schemas.openxmlformats.org/officeDocument/2006/relationships/hyperlink" Target="http://www.planalto.gov.br/ccivil_03/LEIS/LCP/Lcp141.htm" TargetMode="External"/><Relationship Id="rId8"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12" Type="http://schemas.openxmlformats.org/officeDocument/2006/relationships/hyperlink" Target="http://www.planalto.gov.br/ccivil_03/LEIS/LCP/Lcp101.htm" TargetMode="External"/><Relationship Id="rId17" Type="http://schemas.openxmlformats.org/officeDocument/2006/relationships/hyperlink" Target="http://www.planalto.gov.br/ccivil_03/LEIS/L8142.htm" TargetMode="External"/><Relationship Id="rId25" Type="http://schemas.openxmlformats.org/officeDocument/2006/relationships/hyperlink" Target="http://www.planalto.gov.br/ccivil_03/Constituicao/Constituicao.htm" TargetMode="External"/><Relationship Id="rId33" Type="http://schemas.openxmlformats.org/officeDocument/2006/relationships/hyperlink" Target="http://www.planalto.gov.br/ccivil_03/LEIS/LCP/Lcp141.htm" TargetMode="External"/><Relationship Id="rId38" Type="http://schemas.openxmlformats.org/officeDocument/2006/relationships/hyperlink" Target="http://www.planalto.gov.br/ccivil_03/Decreto-Lei/Del2848.htm" TargetMode="External"/><Relationship Id="rId46" Type="http://schemas.openxmlformats.org/officeDocument/2006/relationships/hyperlink" Target="http://www.planalto.gov.br/ccivil_03/LEIS/LCP/Lcp141.htm" TargetMode="External"/><Relationship Id="rId20" Type="http://schemas.openxmlformats.org/officeDocument/2006/relationships/hyperlink" Target="http://www.planalto.gov.br/ccivil_03/Constituicao/Constituicao.htm" TargetMode="External"/><Relationship Id="rId41" Type="http://schemas.openxmlformats.org/officeDocument/2006/relationships/hyperlink" Target="http://www.planalto.gov.br/ccivil_03/LEIS/L8429.htm" TargetMode="Externa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3846</Words>
  <Characters>20769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LAERCIO</cp:lastModifiedBy>
  <cp:revision>1</cp:revision>
  <dcterms:created xsi:type="dcterms:W3CDTF">2013-07-15T02:08:00Z</dcterms:created>
  <dcterms:modified xsi:type="dcterms:W3CDTF">2013-07-15T02:09:00Z</dcterms:modified>
</cp:coreProperties>
</file>